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EBB0D" w14:textId="0998D5B4" w:rsidR="009A76CC" w:rsidRPr="00BD316D" w:rsidRDefault="009A76CC" w:rsidP="00652EAF">
      <w:pPr>
        <w:spacing w:after="0"/>
        <w:rPr>
          <w:sz w:val="24"/>
          <w:szCs w:val="24"/>
        </w:rPr>
      </w:pPr>
      <w:r w:rsidRPr="00BD316D">
        <w:rPr>
          <w:b/>
          <w:bCs/>
          <w:sz w:val="24"/>
          <w:szCs w:val="24"/>
        </w:rPr>
        <w:t xml:space="preserve">Keswick </w:t>
      </w:r>
      <w:proofErr w:type="spellStart"/>
      <w:r w:rsidRPr="00BD316D">
        <w:rPr>
          <w:b/>
          <w:bCs/>
          <w:sz w:val="24"/>
          <w:szCs w:val="24"/>
        </w:rPr>
        <w:t>Fieldco</w:t>
      </w:r>
      <w:bookmarkStart w:id="0" w:name="_GoBack"/>
      <w:bookmarkEnd w:id="0"/>
      <w:r w:rsidRPr="00BD316D">
        <w:rPr>
          <w:b/>
          <w:bCs/>
          <w:sz w:val="24"/>
          <w:szCs w:val="24"/>
        </w:rPr>
        <w:t>urse</w:t>
      </w:r>
      <w:proofErr w:type="spellEnd"/>
      <w:r w:rsidRPr="00BD316D">
        <w:rPr>
          <w:b/>
          <w:bCs/>
          <w:sz w:val="24"/>
          <w:szCs w:val="24"/>
        </w:rPr>
        <w:t xml:space="preserve">: </w:t>
      </w:r>
      <w:r w:rsidR="007B0238" w:rsidRPr="00BD316D">
        <w:rPr>
          <w:b/>
          <w:bCs/>
          <w:sz w:val="24"/>
          <w:szCs w:val="24"/>
        </w:rPr>
        <w:t>Observing and characterising building stone decay</w:t>
      </w:r>
    </w:p>
    <w:p w14:paraId="1DA705FC" w14:textId="5F75A9AE" w:rsidR="00141C9D" w:rsidRPr="00BD316D" w:rsidRDefault="00652EAF" w:rsidP="00652EAF">
      <w:pPr>
        <w:spacing w:after="0" w:line="240" w:lineRule="auto"/>
        <w:rPr>
          <w:b/>
          <w:sz w:val="60"/>
          <w:szCs w:val="60"/>
        </w:rPr>
      </w:pPr>
      <w:r w:rsidRPr="00BD316D">
        <w:rPr>
          <w:noProof/>
          <w:sz w:val="28"/>
          <w:szCs w:val="28"/>
          <w:lang w:eastAsia="en-GB"/>
        </w:rPr>
        <mc:AlternateContent>
          <mc:Choice Requires="wps">
            <w:drawing>
              <wp:anchor distT="0" distB="0" distL="114300" distR="114300" simplePos="0" relativeHeight="251727872" behindDoc="0" locked="0" layoutInCell="1" allowOverlap="1" wp14:anchorId="170CF0C5" wp14:editId="5CC758FB">
                <wp:simplePos x="0" y="0"/>
                <wp:positionH relativeFrom="column">
                  <wp:posOffset>3941379</wp:posOffset>
                </wp:positionH>
                <wp:positionV relativeFrom="paragraph">
                  <wp:posOffset>27743</wp:posOffset>
                </wp:positionV>
                <wp:extent cx="2144111" cy="1166648"/>
                <wp:effectExtent l="0" t="0" r="27940" b="14605"/>
                <wp:wrapNone/>
                <wp:docPr id="2795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4111" cy="1166648"/>
                        </a:xfrm>
                        <a:prstGeom prst="rect">
                          <a:avLst/>
                        </a:prstGeom>
                        <a:solidFill>
                          <a:srgbClr val="FFFFFF"/>
                        </a:solidFill>
                        <a:ln w="9525">
                          <a:solidFill>
                            <a:srgbClr val="000000"/>
                          </a:solidFill>
                          <a:miter lim="800000"/>
                          <a:headEnd/>
                          <a:tailEnd/>
                        </a:ln>
                      </wps:spPr>
                      <wps:txbx>
                        <w:txbxContent>
                          <w:p w14:paraId="0F0F0BD5" w14:textId="63428F0B" w:rsidR="00141C9D" w:rsidRPr="00141C9D" w:rsidRDefault="00141C9D" w:rsidP="00141C9D">
                            <w:pPr>
                              <w:spacing w:after="0" w:line="240" w:lineRule="auto"/>
                              <w:rPr>
                                <w:rFonts w:ascii="Garamond" w:hAnsi="Garamond"/>
                                <w:sz w:val="28"/>
                                <w:szCs w:val="28"/>
                              </w:rPr>
                            </w:pPr>
                            <w:r w:rsidRPr="00141C9D">
                              <w:rPr>
                                <w:rFonts w:ascii="Garamond" w:hAnsi="Garamond"/>
                                <w:sz w:val="28"/>
                                <w:szCs w:val="28"/>
                              </w:rPr>
                              <w:t xml:space="preserve">You will need: </w:t>
                            </w:r>
                          </w:p>
                          <w:p w14:paraId="3F608E3A" w14:textId="60CF55EE" w:rsidR="00141C9D"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This guide. </w:t>
                            </w:r>
                          </w:p>
                          <w:p w14:paraId="0D206DC5" w14:textId="55A80E42" w:rsidR="007B0238"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Pen, pencil and paper. </w:t>
                            </w:r>
                          </w:p>
                          <w:p w14:paraId="301FDE08" w14:textId="543950DD" w:rsidR="007B0238" w:rsidRPr="00141C9D"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Camera, </w:t>
                            </w:r>
                            <w:proofErr w:type="gramStart"/>
                            <w:r>
                              <w:rPr>
                                <w:rFonts w:ascii="Garamond" w:hAnsi="Garamond"/>
                                <w:sz w:val="26"/>
                                <w:szCs w:val="26"/>
                              </w:rPr>
                              <w:t xml:space="preserve">or </w:t>
                            </w:r>
                            <w:r w:rsidR="00BD316D">
                              <w:rPr>
                                <w:rFonts w:ascii="Garamond" w:hAnsi="Garamond"/>
                                <w:sz w:val="26"/>
                                <w:szCs w:val="26"/>
                              </w:rPr>
                              <w:t xml:space="preserve"> make</w:t>
                            </w:r>
                            <w:proofErr w:type="gramEnd"/>
                            <w:r w:rsidR="00BD316D">
                              <w:rPr>
                                <w:rFonts w:ascii="Garamond" w:hAnsi="Garamond"/>
                                <w:sz w:val="26"/>
                                <w:szCs w:val="26"/>
                              </w:rPr>
                              <w:t xml:space="preserve"> </w:t>
                            </w:r>
                            <w:r>
                              <w:rPr>
                                <w:rFonts w:ascii="Garamond" w:hAnsi="Garamond"/>
                                <w:sz w:val="26"/>
                                <w:szCs w:val="26"/>
                              </w:rPr>
                              <w:t>sketch</w:t>
                            </w:r>
                            <w:r w:rsidR="00BD316D">
                              <w:rPr>
                                <w:rFonts w:ascii="Garamond" w:hAnsi="Garamond"/>
                                <w:sz w:val="26"/>
                                <w:szCs w:val="26"/>
                              </w:rPr>
                              <w:t>es</w:t>
                            </w:r>
                            <w:r w:rsidR="00652EAF">
                              <w:rPr>
                                <w:rFonts w:ascii="Garamond" w:hAnsi="Garamond"/>
                                <w:sz w:val="26"/>
                                <w:szCs w:val="26"/>
                              </w:rPr>
                              <w:t xml:space="preserve"> with pencil and paper. </w:t>
                            </w:r>
                          </w:p>
                          <w:p w14:paraId="0A7A865E" w14:textId="0D50791A" w:rsidR="00141C9D" w:rsidRDefault="00141C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0.35pt;margin-top:2.2pt;width:168.85pt;height:91.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">
                <v:textbox>
                  <w:txbxContent>
                    <w:p w14:paraId="0F0F0BD5" w14:textId="63428F0B" w:rsidR="00141C9D" w:rsidRPr="00141C9D" w:rsidRDefault="00141C9D" w:rsidP="00141C9D">
                      <w:pPr>
                        <w:spacing w:after="0" w:line="240" w:lineRule="auto"/>
                        <w:rPr>
                          <w:rFonts w:ascii="Garamond" w:hAnsi="Garamond"/>
                          <w:sz w:val="28"/>
                          <w:szCs w:val="28"/>
                        </w:rPr>
                      </w:pPr>
                      <w:r w:rsidRPr="00141C9D">
                        <w:rPr>
                          <w:rFonts w:ascii="Garamond" w:hAnsi="Garamond"/>
                          <w:sz w:val="28"/>
                          <w:szCs w:val="28"/>
                        </w:rPr>
                        <w:t xml:space="preserve">You will need: </w:t>
                      </w:r>
                    </w:p>
                    <w:p w14:paraId="3F608E3A" w14:textId="60CF55EE" w:rsidR="00141C9D"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This guide. </w:t>
                      </w:r>
                    </w:p>
                    <w:p w14:paraId="0D206DC5" w14:textId="55A80E42" w:rsidR="007B0238"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Pen, pencil and paper. </w:t>
                      </w:r>
                    </w:p>
                    <w:p w14:paraId="301FDE08" w14:textId="543950DD" w:rsidR="007B0238" w:rsidRPr="00141C9D" w:rsidRDefault="007B0238" w:rsidP="009E5AE9">
                      <w:pPr>
                        <w:pStyle w:val="ListParagraph"/>
                        <w:numPr>
                          <w:ilvl w:val="0"/>
                          <w:numId w:val="1"/>
                        </w:numPr>
                        <w:spacing w:after="0" w:line="240" w:lineRule="auto"/>
                        <w:ind w:left="284" w:hanging="284"/>
                        <w:rPr>
                          <w:rFonts w:ascii="Garamond" w:hAnsi="Garamond"/>
                          <w:sz w:val="26"/>
                          <w:szCs w:val="26"/>
                        </w:rPr>
                      </w:pPr>
                      <w:r>
                        <w:rPr>
                          <w:rFonts w:ascii="Garamond" w:hAnsi="Garamond"/>
                          <w:sz w:val="26"/>
                          <w:szCs w:val="26"/>
                        </w:rPr>
                        <w:t xml:space="preserve">Camera, </w:t>
                      </w:r>
                      <w:proofErr w:type="gramStart"/>
                      <w:r>
                        <w:rPr>
                          <w:rFonts w:ascii="Garamond" w:hAnsi="Garamond"/>
                          <w:sz w:val="26"/>
                          <w:szCs w:val="26"/>
                        </w:rPr>
                        <w:t xml:space="preserve">or </w:t>
                      </w:r>
                      <w:r w:rsidR="00BD316D">
                        <w:rPr>
                          <w:rFonts w:ascii="Garamond" w:hAnsi="Garamond"/>
                          <w:sz w:val="26"/>
                          <w:szCs w:val="26"/>
                        </w:rPr>
                        <w:t xml:space="preserve"> make</w:t>
                      </w:r>
                      <w:proofErr w:type="gramEnd"/>
                      <w:r w:rsidR="00BD316D">
                        <w:rPr>
                          <w:rFonts w:ascii="Garamond" w:hAnsi="Garamond"/>
                          <w:sz w:val="26"/>
                          <w:szCs w:val="26"/>
                        </w:rPr>
                        <w:t xml:space="preserve"> </w:t>
                      </w:r>
                      <w:r>
                        <w:rPr>
                          <w:rFonts w:ascii="Garamond" w:hAnsi="Garamond"/>
                          <w:sz w:val="26"/>
                          <w:szCs w:val="26"/>
                        </w:rPr>
                        <w:t>sketch</w:t>
                      </w:r>
                      <w:r w:rsidR="00BD316D">
                        <w:rPr>
                          <w:rFonts w:ascii="Garamond" w:hAnsi="Garamond"/>
                          <w:sz w:val="26"/>
                          <w:szCs w:val="26"/>
                        </w:rPr>
                        <w:t>es</w:t>
                      </w:r>
                      <w:r w:rsidR="00652EAF">
                        <w:rPr>
                          <w:rFonts w:ascii="Garamond" w:hAnsi="Garamond"/>
                          <w:sz w:val="26"/>
                          <w:szCs w:val="26"/>
                        </w:rPr>
                        <w:t xml:space="preserve"> with pencil and paper. </w:t>
                      </w:r>
                    </w:p>
                    <w:p w14:paraId="0A7A865E" w14:textId="0D50791A" w:rsidR="00141C9D" w:rsidRDefault="00141C9D"/>
                  </w:txbxContent>
                </v:textbox>
              </v:shape>
            </w:pict>
          </mc:Fallback>
        </mc:AlternateContent>
      </w:r>
      <w:r w:rsidR="007B0238" w:rsidRPr="00BD316D">
        <w:rPr>
          <w:b/>
          <w:sz w:val="60"/>
          <w:szCs w:val="60"/>
        </w:rPr>
        <w:t>Building-stone deca</w:t>
      </w:r>
      <w:r w:rsidR="009A76CC" w:rsidRPr="00BD316D">
        <w:rPr>
          <w:b/>
          <w:sz w:val="60"/>
          <w:szCs w:val="60"/>
        </w:rPr>
        <w:t>y</w:t>
      </w:r>
    </w:p>
    <w:p w14:paraId="46B88160" w14:textId="546C729C" w:rsidR="00486FA8" w:rsidRPr="00BD316D" w:rsidRDefault="00486FA8" w:rsidP="00141C9D">
      <w:pPr>
        <w:spacing w:after="0" w:line="240" w:lineRule="auto"/>
        <w:jc w:val="center"/>
        <w:rPr>
          <w:sz w:val="40"/>
          <w:szCs w:val="40"/>
        </w:rPr>
      </w:pPr>
    </w:p>
    <w:p w14:paraId="59E426D6" w14:textId="77777777" w:rsidR="00141C9D" w:rsidRPr="00BD316D" w:rsidRDefault="00141C9D" w:rsidP="00141C9D">
      <w:pPr>
        <w:spacing w:after="0" w:line="240" w:lineRule="auto"/>
        <w:rPr>
          <w:b/>
          <w:sz w:val="24"/>
          <w:szCs w:val="24"/>
        </w:rPr>
      </w:pPr>
    </w:p>
    <w:p w14:paraId="0818B7AC" w14:textId="77777777" w:rsidR="009A76CC" w:rsidRPr="00BD316D" w:rsidRDefault="009A76CC" w:rsidP="00141C9D">
      <w:pPr>
        <w:spacing w:after="0" w:line="240" w:lineRule="auto"/>
        <w:rPr>
          <w:b/>
          <w:sz w:val="24"/>
          <w:szCs w:val="24"/>
        </w:rPr>
      </w:pPr>
      <w:r w:rsidRPr="00BD316D">
        <w:rPr>
          <w:b/>
          <w:sz w:val="24"/>
          <w:szCs w:val="24"/>
        </w:rPr>
        <w:t>Background</w:t>
      </w:r>
    </w:p>
    <w:p w14:paraId="7077199B" w14:textId="77777777" w:rsidR="00141C9D" w:rsidRPr="00BD316D" w:rsidRDefault="00141C9D" w:rsidP="00141C9D">
      <w:pPr>
        <w:spacing w:after="0" w:line="240" w:lineRule="auto"/>
        <w:rPr>
          <w:sz w:val="24"/>
          <w:szCs w:val="24"/>
        </w:rPr>
      </w:pPr>
    </w:p>
    <w:p w14:paraId="60FB4959" w14:textId="78094BBB" w:rsidR="00BD316D" w:rsidRPr="00BD316D" w:rsidRDefault="007B0238" w:rsidP="00D6777E">
      <w:pPr>
        <w:spacing w:after="0" w:line="240" w:lineRule="auto"/>
        <w:jc w:val="both"/>
        <w:rPr>
          <w:sz w:val="24"/>
          <w:szCs w:val="24"/>
        </w:rPr>
      </w:pPr>
      <w:r w:rsidRPr="00BD316D">
        <w:rPr>
          <w:sz w:val="24"/>
          <w:szCs w:val="24"/>
        </w:rPr>
        <w:t>Stone weathering occurs out in ‘natural’ settings, such as bedrock exposures, erratic boulders and boulders within glacial moraines that can be observed close to Keswick in the Lake District. However, the stone that has been quarried and used as a building material in the urban environment is also subject to weathering, and it is this setting that you will be investigating today.</w:t>
      </w:r>
      <w:r w:rsidR="00BD316D" w:rsidRPr="00BD316D">
        <w:rPr>
          <w:sz w:val="24"/>
          <w:szCs w:val="24"/>
        </w:rPr>
        <w:t xml:space="preserve"> Conserving buildings is important not only for </w:t>
      </w:r>
      <w:r w:rsidR="00BD316D">
        <w:rPr>
          <w:sz w:val="24"/>
          <w:szCs w:val="24"/>
        </w:rPr>
        <w:t xml:space="preserve">extending the use of </w:t>
      </w:r>
      <w:r w:rsidR="00BD316D" w:rsidRPr="00BD316D">
        <w:rPr>
          <w:sz w:val="24"/>
          <w:szCs w:val="24"/>
        </w:rPr>
        <w:t xml:space="preserve">buildings that are in still in use </w:t>
      </w:r>
      <w:r w:rsidR="00BD316D">
        <w:rPr>
          <w:sz w:val="24"/>
          <w:szCs w:val="24"/>
        </w:rPr>
        <w:t xml:space="preserve">today </w:t>
      </w:r>
      <w:r w:rsidR="00BD316D" w:rsidRPr="00BD316D">
        <w:rPr>
          <w:sz w:val="24"/>
          <w:szCs w:val="24"/>
        </w:rPr>
        <w:t>but also for conserving built heritage</w:t>
      </w:r>
      <w:r w:rsidR="00652EAF">
        <w:rPr>
          <w:sz w:val="24"/>
          <w:szCs w:val="24"/>
        </w:rPr>
        <w:t xml:space="preserve"> that exists as ruins</w:t>
      </w:r>
      <w:r w:rsidR="00BD316D" w:rsidRPr="00BD316D">
        <w:rPr>
          <w:sz w:val="24"/>
          <w:szCs w:val="24"/>
        </w:rPr>
        <w:t xml:space="preserve">. See Historic England webpages for background on the law, policy and guidance that exists to protect historic areas, sites, buildings and monuments </w:t>
      </w:r>
      <w:r w:rsidR="00BD316D">
        <w:rPr>
          <w:sz w:val="24"/>
          <w:szCs w:val="24"/>
        </w:rPr>
        <w:t xml:space="preserve">to put this into wider context. </w:t>
      </w:r>
      <w:hyperlink r:id="rId9" w:history="1">
        <w:r w:rsidR="00BD316D" w:rsidRPr="00BD316D">
          <w:rPr>
            <w:rStyle w:val="Hyperlink"/>
          </w:rPr>
          <w:t>https://historicengland.org.uk/advice/hpg/generalintro/</w:t>
        </w:r>
      </w:hyperlink>
    </w:p>
    <w:p w14:paraId="7A8BAC43" w14:textId="77777777" w:rsidR="00BD316D" w:rsidRPr="00BD316D" w:rsidRDefault="00BD316D" w:rsidP="00D6777E">
      <w:pPr>
        <w:spacing w:after="0" w:line="240" w:lineRule="auto"/>
        <w:jc w:val="both"/>
        <w:rPr>
          <w:sz w:val="24"/>
          <w:szCs w:val="24"/>
        </w:rPr>
      </w:pPr>
    </w:p>
    <w:p w14:paraId="3D0C1969" w14:textId="6120D4DC" w:rsidR="00BD316D" w:rsidRPr="00BD316D" w:rsidRDefault="00BD316D" w:rsidP="00D6777E">
      <w:pPr>
        <w:spacing w:after="0" w:line="240" w:lineRule="auto"/>
        <w:jc w:val="both"/>
        <w:rPr>
          <w:sz w:val="24"/>
          <w:szCs w:val="24"/>
        </w:rPr>
      </w:pPr>
      <w:r>
        <w:rPr>
          <w:sz w:val="24"/>
          <w:szCs w:val="24"/>
        </w:rPr>
        <w:t xml:space="preserve">In order to protect and conserve buildings and built heritage we need to understand some of the science of the process of weathering, particularly getting a sense of the </w:t>
      </w:r>
      <w:r w:rsidR="00652EAF">
        <w:rPr>
          <w:sz w:val="24"/>
          <w:szCs w:val="24"/>
        </w:rPr>
        <w:t>range of types of weathering and their r</w:t>
      </w:r>
      <w:r>
        <w:rPr>
          <w:sz w:val="24"/>
          <w:szCs w:val="24"/>
        </w:rPr>
        <w:t>ates</w:t>
      </w:r>
      <w:r w:rsidR="00652EAF">
        <w:rPr>
          <w:sz w:val="24"/>
          <w:szCs w:val="24"/>
        </w:rPr>
        <w:t>.</w:t>
      </w:r>
      <w:r>
        <w:rPr>
          <w:sz w:val="24"/>
          <w:szCs w:val="24"/>
        </w:rPr>
        <w:t xml:space="preserve"> This allows practitioners to then</w:t>
      </w:r>
      <w:r w:rsidRPr="00BD316D">
        <w:rPr>
          <w:sz w:val="24"/>
          <w:szCs w:val="24"/>
        </w:rPr>
        <w:t xml:space="preserve"> able to predict how well stone buildings will persist </w:t>
      </w:r>
      <w:r>
        <w:rPr>
          <w:sz w:val="24"/>
          <w:szCs w:val="24"/>
        </w:rPr>
        <w:t xml:space="preserve">into the future and the point at which </w:t>
      </w:r>
      <w:r w:rsidRPr="00BD316D">
        <w:rPr>
          <w:sz w:val="24"/>
          <w:szCs w:val="24"/>
        </w:rPr>
        <w:t xml:space="preserve">we need to step in and conserve </w:t>
      </w:r>
      <w:r w:rsidR="00652EAF">
        <w:rPr>
          <w:sz w:val="24"/>
          <w:szCs w:val="24"/>
        </w:rPr>
        <w:t>them</w:t>
      </w:r>
      <w:r>
        <w:rPr>
          <w:sz w:val="24"/>
          <w:szCs w:val="24"/>
        </w:rPr>
        <w:t>. This c</w:t>
      </w:r>
      <w:r w:rsidR="00652EAF">
        <w:rPr>
          <w:sz w:val="24"/>
          <w:szCs w:val="24"/>
        </w:rPr>
        <w:t>onservation ultimately takes the form of</w:t>
      </w:r>
      <w:r>
        <w:rPr>
          <w:sz w:val="24"/>
          <w:szCs w:val="24"/>
        </w:rPr>
        <w:t xml:space="preserve"> replacing </w:t>
      </w:r>
      <w:r w:rsidR="00652EAF">
        <w:rPr>
          <w:sz w:val="24"/>
          <w:szCs w:val="24"/>
        </w:rPr>
        <w:t xml:space="preserve">sections of stone, but before then measures can be taken to slow down decay. </w:t>
      </w:r>
    </w:p>
    <w:p w14:paraId="5AB5A6B7" w14:textId="77777777" w:rsidR="00BD316D" w:rsidRPr="00BD316D" w:rsidRDefault="00BD316D" w:rsidP="00D6777E">
      <w:pPr>
        <w:spacing w:after="0" w:line="240" w:lineRule="auto"/>
        <w:jc w:val="both"/>
        <w:rPr>
          <w:sz w:val="24"/>
          <w:szCs w:val="24"/>
        </w:rPr>
      </w:pPr>
    </w:p>
    <w:p w14:paraId="6ABC6E48" w14:textId="2F126D68" w:rsidR="007B0238" w:rsidRPr="00BD316D" w:rsidRDefault="007B0238" w:rsidP="00D6777E">
      <w:pPr>
        <w:spacing w:after="0" w:line="240" w:lineRule="auto"/>
        <w:jc w:val="both"/>
        <w:rPr>
          <w:sz w:val="24"/>
          <w:szCs w:val="24"/>
        </w:rPr>
      </w:pPr>
      <w:r w:rsidRPr="00BD316D">
        <w:rPr>
          <w:sz w:val="24"/>
          <w:szCs w:val="24"/>
        </w:rPr>
        <w:t xml:space="preserve">Understanding the decay of urban stone heritage begins with </w:t>
      </w:r>
      <w:r w:rsidRPr="00BD316D">
        <w:rPr>
          <w:b/>
          <w:sz w:val="24"/>
          <w:szCs w:val="24"/>
        </w:rPr>
        <w:t xml:space="preserve">visual assessment. </w:t>
      </w:r>
      <w:r w:rsidR="001E50E2" w:rsidRPr="00BD316D">
        <w:rPr>
          <w:sz w:val="24"/>
          <w:szCs w:val="24"/>
        </w:rPr>
        <w:t xml:space="preserve">This takes a </w:t>
      </w:r>
      <w:r w:rsidR="001E50E2" w:rsidRPr="00652EAF">
        <w:rPr>
          <w:b/>
          <w:sz w:val="24"/>
          <w:szCs w:val="24"/>
        </w:rPr>
        <w:t>geomorphological</w:t>
      </w:r>
      <w:r w:rsidR="001E50E2" w:rsidRPr="00BD316D">
        <w:rPr>
          <w:sz w:val="24"/>
          <w:szCs w:val="24"/>
        </w:rPr>
        <w:t xml:space="preserve"> (the study of form and process of features on the earth) approach in which the processes responsible for the decay of the stone are used as categories. The Weathering Research Group’ in the School of Geography at Queens University Belfast </w:t>
      </w:r>
      <w:proofErr w:type="gramStart"/>
      <w:r w:rsidR="001E50E2" w:rsidRPr="00BD316D">
        <w:rPr>
          <w:sz w:val="24"/>
          <w:szCs w:val="24"/>
        </w:rPr>
        <w:t>suggest</w:t>
      </w:r>
      <w:proofErr w:type="gramEnd"/>
      <w:r w:rsidR="001E50E2" w:rsidRPr="00BD316D">
        <w:rPr>
          <w:sz w:val="24"/>
          <w:szCs w:val="24"/>
        </w:rPr>
        <w:t xml:space="preserve"> a 5-part categorisation</w:t>
      </w:r>
      <w:r w:rsidR="00ED05EA" w:rsidRPr="00BD316D">
        <w:rPr>
          <w:sz w:val="24"/>
          <w:szCs w:val="24"/>
        </w:rPr>
        <w:t xml:space="preserve"> of weathering features</w:t>
      </w:r>
      <w:r w:rsidR="001E50E2" w:rsidRPr="00BD316D">
        <w:rPr>
          <w:sz w:val="24"/>
          <w:szCs w:val="24"/>
        </w:rPr>
        <w:t xml:space="preserve">: </w:t>
      </w:r>
    </w:p>
    <w:p w14:paraId="62796345" w14:textId="6A74E9F0" w:rsidR="001E50E2" w:rsidRPr="00BD316D" w:rsidRDefault="001E50E2" w:rsidP="009E5AE9">
      <w:pPr>
        <w:pStyle w:val="ListParagraph"/>
        <w:numPr>
          <w:ilvl w:val="0"/>
          <w:numId w:val="2"/>
        </w:numPr>
        <w:spacing w:after="0" w:line="240" w:lineRule="auto"/>
        <w:jc w:val="both"/>
        <w:rPr>
          <w:sz w:val="24"/>
          <w:szCs w:val="24"/>
        </w:rPr>
      </w:pPr>
      <w:r w:rsidRPr="00BD316D">
        <w:rPr>
          <w:sz w:val="24"/>
          <w:szCs w:val="24"/>
        </w:rPr>
        <w:t>Mechanical breakdown</w:t>
      </w:r>
      <w:r w:rsidR="00ED05EA" w:rsidRPr="00BD316D">
        <w:rPr>
          <w:sz w:val="24"/>
          <w:szCs w:val="24"/>
        </w:rPr>
        <w:t xml:space="preserve">  </w:t>
      </w:r>
      <w:r w:rsidR="00ED05EA" w:rsidRPr="00BD316D">
        <w:rPr>
          <w:sz w:val="24"/>
          <w:szCs w:val="24"/>
        </w:rPr>
        <w:tab/>
      </w:r>
      <w:r w:rsidR="00ED05EA" w:rsidRPr="00BD316D">
        <w:rPr>
          <w:sz w:val="24"/>
          <w:szCs w:val="24"/>
        </w:rPr>
        <w:tab/>
        <w:t xml:space="preserve">(2)  </w:t>
      </w:r>
      <w:r w:rsidRPr="00BD316D">
        <w:rPr>
          <w:sz w:val="24"/>
          <w:szCs w:val="24"/>
        </w:rPr>
        <w:t xml:space="preserve">Solution (chemical) </w:t>
      </w:r>
    </w:p>
    <w:p w14:paraId="6EB91433" w14:textId="49702663" w:rsidR="001E50E2" w:rsidRPr="00BD316D" w:rsidRDefault="001E50E2" w:rsidP="009E5AE9">
      <w:pPr>
        <w:pStyle w:val="ListParagraph"/>
        <w:numPr>
          <w:ilvl w:val="0"/>
          <w:numId w:val="4"/>
        </w:numPr>
        <w:spacing w:after="0" w:line="240" w:lineRule="auto"/>
        <w:jc w:val="both"/>
        <w:rPr>
          <w:sz w:val="24"/>
          <w:szCs w:val="24"/>
        </w:rPr>
      </w:pPr>
      <w:r w:rsidRPr="00BD316D">
        <w:rPr>
          <w:sz w:val="24"/>
          <w:szCs w:val="24"/>
        </w:rPr>
        <w:t xml:space="preserve">Alteration/deposition </w:t>
      </w:r>
      <w:r w:rsidR="00ED05EA" w:rsidRPr="00BD316D">
        <w:rPr>
          <w:sz w:val="24"/>
          <w:szCs w:val="24"/>
        </w:rPr>
        <w:tab/>
      </w:r>
      <w:r w:rsidR="00ED05EA" w:rsidRPr="00BD316D">
        <w:rPr>
          <w:sz w:val="24"/>
          <w:szCs w:val="24"/>
        </w:rPr>
        <w:tab/>
        <w:t xml:space="preserve">(4)  </w:t>
      </w:r>
      <w:r w:rsidRPr="00BD316D">
        <w:rPr>
          <w:sz w:val="24"/>
          <w:szCs w:val="24"/>
        </w:rPr>
        <w:t xml:space="preserve">Biological </w:t>
      </w:r>
    </w:p>
    <w:p w14:paraId="2327E536" w14:textId="6CD93946" w:rsidR="001E50E2" w:rsidRPr="00BD316D" w:rsidRDefault="001E50E2" w:rsidP="009E5AE9">
      <w:pPr>
        <w:pStyle w:val="ListParagraph"/>
        <w:numPr>
          <w:ilvl w:val="0"/>
          <w:numId w:val="5"/>
        </w:numPr>
        <w:spacing w:after="0" w:line="240" w:lineRule="auto"/>
        <w:jc w:val="both"/>
        <w:rPr>
          <w:sz w:val="24"/>
          <w:szCs w:val="24"/>
        </w:rPr>
      </w:pPr>
      <w:r w:rsidRPr="00BD316D">
        <w:rPr>
          <w:sz w:val="24"/>
          <w:szCs w:val="24"/>
        </w:rPr>
        <w:t>Human damage</w:t>
      </w:r>
    </w:p>
    <w:p w14:paraId="5F06F814" w14:textId="44F0380F" w:rsidR="007B0238" w:rsidRPr="00BD316D" w:rsidRDefault="001E50E2" w:rsidP="00D6777E">
      <w:pPr>
        <w:spacing w:after="0" w:line="240" w:lineRule="auto"/>
        <w:jc w:val="both"/>
        <w:rPr>
          <w:sz w:val="24"/>
          <w:szCs w:val="24"/>
        </w:rPr>
      </w:pPr>
      <w:r w:rsidRPr="00BD316D">
        <w:rPr>
          <w:sz w:val="24"/>
          <w:szCs w:val="24"/>
        </w:rPr>
        <w:t xml:space="preserve">They also stress, that it is rare that these processes operate in isolation. These processes may be operating concurrently in combination, or in sequence through time.  </w:t>
      </w:r>
    </w:p>
    <w:p w14:paraId="67A9DCB9" w14:textId="77777777" w:rsidR="00C411EA" w:rsidRPr="00BD316D" w:rsidRDefault="00C411EA" w:rsidP="00D6777E">
      <w:pPr>
        <w:spacing w:after="0" w:line="240" w:lineRule="auto"/>
        <w:jc w:val="both"/>
        <w:rPr>
          <w:sz w:val="24"/>
          <w:szCs w:val="24"/>
        </w:rPr>
      </w:pPr>
    </w:p>
    <w:p w14:paraId="3B52DE99" w14:textId="5BB7BC46" w:rsidR="00C411EA" w:rsidRDefault="00652EAF" w:rsidP="00C411EA">
      <w:pPr>
        <w:spacing w:after="0" w:line="240" w:lineRule="auto"/>
        <w:rPr>
          <w:sz w:val="24"/>
          <w:szCs w:val="24"/>
          <w:u w:val="single"/>
        </w:rPr>
      </w:pPr>
      <w:r>
        <w:rPr>
          <w:sz w:val="24"/>
          <w:szCs w:val="24"/>
          <w:u w:val="single"/>
        </w:rPr>
        <w:t>Online r</w:t>
      </w:r>
      <w:r w:rsidR="00C411EA" w:rsidRPr="00BD316D">
        <w:rPr>
          <w:sz w:val="24"/>
          <w:szCs w:val="24"/>
          <w:u w:val="single"/>
        </w:rPr>
        <w:t>esources for any budding stone weathering enthusiasts</w:t>
      </w:r>
    </w:p>
    <w:p w14:paraId="0F54554D" w14:textId="77777777" w:rsidR="00652EAF" w:rsidRDefault="00652EAF" w:rsidP="00C411EA">
      <w:pPr>
        <w:spacing w:after="0" w:line="240" w:lineRule="auto"/>
        <w:rPr>
          <w:sz w:val="24"/>
          <w:szCs w:val="24"/>
          <w:u w:val="single"/>
        </w:rPr>
      </w:pPr>
    </w:p>
    <w:p w14:paraId="41FABE92" w14:textId="77777777" w:rsidR="00652EAF" w:rsidRPr="00BD316D" w:rsidRDefault="00652EAF" w:rsidP="00652EAF">
      <w:pPr>
        <w:spacing w:after="0" w:line="240" w:lineRule="auto"/>
        <w:jc w:val="both"/>
        <w:rPr>
          <w:sz w:val="24"/>
          <w:szCs w:val="24"/>
        </w:rPr>
      </w:pPr>
      <w:r w:rsidRPr="00BD316D">
        <w:rPr>
          <w:sz w:val="24"/>
          <w:szCs w:val="24"/>
        </w:rPr>
        <w:t xml:space="preserve">There are two UK-, and republic of Ireland-based research groups that are particularly active in this research area: ‘The Weathering Research Group’ in the School of Geography at Queens University Belfast, and the ‘Rock Breakdown Laboratory’ in the School of Geography and the Environments at the University of Oxford. </w:t>
      </w:r>
    </w:p>
    <w:p w14:paraId="31591801" w14:textId="77777777" w:rsidR="00652EAF" w:rsidRPr="00BD316D" w:rsidRDefault="00652EAF" w:rsidP="00C411EA">
      <w:pPr>
        <w:spacing w:after="0" w:line="240" w:lineRule="auto"/>
        <w:rPr>
          <w:sz w:val="24"/>
          <w:szCs w:val="24"/>
          <w:u w:val="single"/>
        </w:rPr>
      </w:pPr>
    </w:p>
    <w:p w14:paraId="75326A45" w14:textId="77777777" w:rsidR="00C411EA" w:rsidRPr="00BD316D" w:rsidRDefault="00C411EA" w:rsidP="00C411EA">
      <w:pPr>
        <w:spacing w:after="0" w:line="240" w:lineRule="auto"/>
      </w:pPr>
      <w:r w:rsidRPr="00BD316D">
        <w:t xml:space="preserve">Materials from Queens University, Belfast </w:t>
      </w:r>
    </w:p>
    <w:p w14:paraId="2A23DF57" w14:textId="77777777" w:rsidR="00C411EA" w:rsidRPr="00BD316D" w:rsidRDefault="003901F7" w:rsidP="00C411EA">
      <w:pPr>
        <w:spacing w:after="0" w:line="240" w:lineRule="auto"/>
        <w:jc w:val="both"/>
      </w:pPr>
      <w:hyperlink r:id="rId10" w:history="1">
        <w:r w:rsidR="00C411EA" w:rsidRPr="00BD316D">
          <w:rPr>
            <w:rStyle w:val="Hyperlink"/>
          </w:rPr>
          <w:t>http://www.qub.ac.uk/geomaterials/weathering/weatheringfeatures.html</w:t>
        </w:r>
      </w:hyperlink>
      <w:r w:rsidR="00C411EA" w:rsidRPr="00BD316D">
        <w:t xml:space="preserve"> </w:t>
      </w:r>
    </w:p>
    <w:p w14:paraId="518770E6" w14:textId="77777777" w:rsidR="00C411EA" w:rsidRPr="00652EAF" w:rsidRDefault="00C411EA" w:rsidP="00C411EA">
      <w:pPr>
        <w:spacing w:after="0" w:line="240" w:lineRule="auto"/>
        <w:ind w:left="284" w:hanging="284"/>
        <w:rPr>
          <w:sz w:val="16"/>
          <w:szCs w:val="16"/>
        </w:rPr>
      </w:pPr>
    </w:p>
    <w:p w14:paraId="4E5BF14E" w14:textId="38451C7F" w:rsidR="00C411EA" w:rsidRPr="00BD316D" w:rsidRDefault="00C411EA" w:rsidP="00C411EA">
      <w:pPr>
        <w:spacing w:after="0" w:line="240" w:lineRule="auto"/>
        <w:ind w:left="284" w:hanging="284"/>
      </w:pPr>
      <w:r w:rsidRPr="00BD316D">
        <w:t xml:space="preserve">ICOMOS-ISCS: Illustrated glossary on stone deterioration patterns. </w:t>
      </w:r>
    </w:p>
    <w:p w14:paraId="4E6301D6" w14:textId="501B6D43" w:rsidR="00C411EA" w:rsidRPr="00BD316D" w:rsidRDefault="003901F7" w:rsidP="00C411EA">
      <w:pPr>
        <w:spacing w:after="0" w:line="240" w:lineRule="auto"/>
        <w:ind w:left="284" w:hanging="284"/>
      </w:pPr>
      <w:hyperlink r:id="rId11" w:history="1">
        <w:r w:rsidR="00C411EA" w:rsidRPr="00BD316D">
          <w:rPr>
            <w:rStyle w:val="Hyperlink"/>
          </w:rPr>
          <w:t>https://www.icomos.org/publications/monuments_and_sites/15/index.htm</w:t>
        </w:r>
      </w:hyperlink>
      <w:r w:rsidR="00C411EA" w:rsidRPr="00BD316D">
        <w:t xml:space="preserve"> </w:t>
      </w:r>
    </w:p>
    <w:p w14:paraId="2967FF6B" w14:textId="030AE432" w:rsidR="007B0238" w:rsidRPr="00652EAF" w:rsidRDefault="00652EAF" w:rsidP="00ED05EA">
      <w:pPr>
        <w:spacing w:after="0" w:line="240" w:lineRule="auto"/>
        <w:rPr>
          <w:sz w:val="24"/>
          <w:szCs w:val="24"/>
        </w:rPr>
      </w:pPr>
      <w:proofErr w:type="gramStart"/>
      <w:r w:rsidRPr="00652EAF">
        <w:rPr>
          <w:b/>
          <w:sz w:val="24"/>
          <w:szCs w:val="24"/>
        </w:rPr>
        <w:lastRenderedPageBreak/>
        <w:t>Your</w:t>
      </w:r>
      <w:proofErr w:type="gramEnd"/>
      <w:r w:rsidRPr="00652EAF">
        <w:rPr>
          <w:b/>
          <w:sz w:val="24"/>
          <w:szCs w:val="24"/>
        </w:rPr>
        <w:t xml:space="preserve"> Activity </w:t>
      </w:r>
      <w:r w:rsidR="00ED05EA" w:rsidRPr="00652EAF">
        <w:rPr>
          <w:b/>
          <w:sz w:val="24"/>
          <w:szCs w:val="24"/>
        </w:rPr>
        <w:t xml:space="preserve"> </w:t>
      </w:r>
    </w:p>
    <w:p w14:paraId="17DD2ACD" w14:textId="77777777" w:rsidR="00ED05EA" w:rsidRPr="00652EAF" w:rsidRDefault="00ED05EA" w:rsidP="00D6777E">
      <w:pPr>
        <w:spacing w:after="0" w:line="240" w:lineRule="auto"/>
        <w:jc w:val="both"/>
        <w:rPr>
          <w:sz w:val="24"/>
          <w:szCs w:val="24"/>
        </w:rPr>
      </w:pPr>
    </w:p>
    <w:p w14:paraId="10D6896D" w14:textId="3F5648F8" w:rsidR="00ED05EA" w:rsidRPr="00652EAF" w:rsidRDefault="001E50E2" w:rsidP="00D6777E">
      <w:pPr>
        <w:spacing w:after="0" w:line="240" w:lineRule="auto"/>
        <w:jc w:val="both"/>
        <w:rPr>
          <w:sz w:val="24"/>
          <w:szCs w:val="24"/>
        </w:rPr>
      </w:pPr>
      <w:r w:rsidRPr="00652EAF">
        <w:rPr>
          <w:sz w:val="24"/>
          <w:szCs w:val="24"/>
        </w:rPr>
        <w:t xml:space="preserve">The sheet on the next page provides a key for you, with examples of each of these 5. Your task in your </w:t>
      </w:r>
      <w:r w:rsidR="00652EAF">
        <w:rPr>
          <w:sz w:val="24"/>
          <w:szCs w:val="24"/>
        </w:rPr>
        <w:t xml:space="preserve">two </w:t>
      </w:r>
      <w:r w:rsidRPr="00652EAF">
        <w:rPr>
          <w:sz w:val="24"/>
          <w:szCs w:val="24"/>
        </w:rPr>
        <w:t xml:space="preserve">groups </w:t>
      </w:r>
      <w:r w:rsidR="00ED05EA" w:rsidRPr="00652EAF">
        <w:rPr>
          <w:sz w:val="24"/>
          <w:szCs w:val="24"/>
        </w:rPr>
        <w:t>is to:</w:t>
      </w:r>
    </w:p>
    <w:p w14:paraId="40201943" w14:textId="11B02A82" w:rsidR="00ED05EA" w:rsidRPr="00652EAF" w:rsidRDefault="00ED05EA" w:rsidP="00652EAF">
      <w:pPr>
        <w:pStyle w:val="ListParagraph"/>
        <w:numPr>
          <w:ilvl w:val="0"/>
          <w:numId w:val="3"/>
        </w:numPr>
        <w:spacing w:after="0" w:line="240" w:lineRule="auto"/>
        <w:jc w:val="both"/>
        <w:rPr>
          <w:sz w:val="24"/>
          <w:szCs w:val="24"/>
        </w:rPr>
      </w:pPr>
      <w:r w:rsidRPr="00652EAF">
        <w:rPr>
          <w:sz w:val="24"/>
          <w:szCs w:val="24"/>
        </w:rPr>
        <w:t>Observe the building stone types in Keswick and chose the appropriate cate</w:t>
      </w:r>
      <w:r w:rsidR="00C411EA" w:rsidRPr="00652EAF">
        <w:rPr>
          <w:sz w:val="24"/>
          <w:szCs w:val="24"/>
        </w:rPr>
        <w:t>gories from the appendix guide about</w:t>
      </w:r>
      <w:r w:rsidRPr="00652EAF">
        <w:rPr>
          <w:sz w:val="24"/>
          <w:szCs w:val="24"/>
        </w:rPr>
        <w:t xml:space="preserve"> weathering forms. </w:t>
      </w:r>
      <w:r w:rsidR="00C411EA" w:rsidRPr="00652EAF">
        <w:rPr>
          <w:sz w:val="24"/>
          <w:szCs w:val="24"/>
        </w:rPr>
        <w:t xml:space="preserve">Visit at least 10 sites. </w:t>
      </w:r>
    </w:p>
    <w:p w14:paraId="461FCB31" w14:textId="6CBB0C0D" w:rsidR="007B0238" w:rsidRPr="00652EAF" w:rsidRDefault="00ED05EA" w:rsidP="009E5AE9">
      <w:pPr>
        <w:pStyle w:val="ListParagraph"/>
        <w:numPr>
          <w:ilvl w:val="0"/>
          <w:numId w:val="3"/>
        </w:numPr>
        <w:spacing w:after="0" w:line="240" w:lineRule="auto"/>
        <w:jc w:val="both"/>
        <w:rPr>
          <w:sz w:val="24"/>
          <w:szCs w:val="24"/>
        </w:rPr>
      </w:pPr>
      <w:r w:rsidRPr="00652EAF">
        <w:rPr>
          <w:sz w:val="24"/>
          <w:szCs w:val="24"/>
        </w:rPr>
        <w:t xml:space="preserve">Insert your chosen categories into a table and record the frequencies that you observe these features in your chosen streets in Keswick. Also record notes about the stone type (colour, texture etc.). </w:t>
      </w:r>
    </w:p>
    <w:p w14:paraId="4DA81CB2" w14:textId="1E5CB972" w:rsidR="00ED05EA" w:rsidRPr="00652EAF" w:rsidRDefault="00ED05EA" w:rsidP="009E5AE9">
      <w:pPr>
        <w:pStyle w:val="ListParagraph"/>
        <w:numPr>
          <w:ilvl w:val="0"/>
          <w:numId w:val="3"/>
        </w:numPr>
        <w:spacing w:after="0" w:line="240" w:lineRule="auto"/>
        <w:jc w:val="both"/>
        <w:rPr>
          <w:sz w:val="24"/>
          <w:szCs w:val="24"/>
        </w:rPr>
      </w:pPr>
      <w:r w:rsidRPr="00652EAF">
        <w:rPr>
          <w:sz w:val="24"/>
          <w:szCs w:val="24"/>
        </w:rPr>
        <w:t xml:space="preserve">Take photographs or make sketches of examples of the features that you observe. </w:t>
      </w:r>
    </w:p>
    <w:p w14:paraId="210D861C" w14:textId="11BC6D0E" w:rsidR="00ED05EA" w:rsidRPr="00652EAF" w:rsidRDefault="00ED05EA" w:rsidP="009E5AE9">
      <w:pPr>
        <w:pStyle w:val="ListParagraph"/>
        <w:numPr>
          <w:ilvl w:val="0"/>
          <w:numId w:val="3"/>
        </w:numPr>
        <w:spacing w:after="0" w:line="240" w:lineRule="auto"/>
        <w:jc w:val="both"/>
        <w:rPr>
          <w:sz w:val="24"/>
          <w:szCs w:val="24"/>
        </w:rPr>
      </w:pPr>
      <w:r w:rsidRPr="00652EAF">
        <w:rPr>
          <w:sz w:val="24"/>
          <w:szCs w:val="24"/>
        </w:rPr>
        <w:t xml:space="preserve">Consider, and discuss the </w:t>
      </w:r>
      <w:r w:rsidR="000D461B" w:rsidRPr="00652EAF">
        <w:rPr>
          <w:sz w:val="24"/>
          <w:szCs w:val="24"/>
        </w:rPr>
        <w:t xml:space="preserve">two questions </w:t>
      </w:r>
      <w:r w:rsidRPr="00652EAF">
        <w:rPr>
          <w:sz w:val="24"/>
          <w:szCs w:val="24"/>
        </w:rPr>
        <w:t xml:space="preserve">within your groups as you conduct your observations. </w:t>
      </w:r>
    </w:p>
    <w:p w14:paraId="4F437975" w14:textId="77777777" w:rsidR="00ED05EA" w:rsidRPr="00652EAF" w:rsidRDefault="00ED05EA" w:rsidP="00ED05EA">
      <w:pPr>
        <w:spacing w:after="0" w:line="240" w:lineRule="auto"/>
        <w:jc w:val="both"/>
        <w:rPr>
          <w:sz w:val="24"/>
          <w:szCs w:val="24"/>
        </w:rPr>
      </w:pPr>
    </w:p>
    <w:p w14:paraId="0A2E5966" w14:textId="38AAD844" w:rsidR="00ED05EA" w:rsidRDefault="00ED05EA" w:rsidP="00ED05EA">
      <w:pPr>
        <w:spacing w:after="0" w:line="240" w:lineRule="auto"/>
        <w:jc w:val="both"/>
        <w:rPr>
          <w:sz w:val="24"/>
          <w:szCs w:val="24"/>
        </w:rPr>
      </w:pPr>
      <w:r w:rsidRPr="00652EAF">
        <w:rPr>
          <w:sz w:val="24"/>
          <w:szCs w:val="24"/>
        </w:rPr>
        <w:t>Questions</w:t>
      </w:r>
      <w:r w:rsidR="00C411EA" w:rsidRPr="00652EAF">
        <w:rPr>
          <w:sz w:val="24"/>
          <w:szCs w:val="24"/>
        </w:rPr>
        <w:t xml:space="preserve"> to </w:t>
      </w:r>
      <w:r w:rsidR="00652EAF">
        <w:rPr>
          <w:sz w:val="24"/>
          <w:szCs w:val="24"/>
        </w:rPr>
        <w:t>think about and prepare some ideas around within your group</w:t>
      </w:r>
      <w:r w:rsidRPr="00652EAF">
        <w:rPr>
          <w:sz w:val="24"/>
          <w:szCs w:val="24"/>
        </w:rPr>
        <w:t xml:space="preserve">: </w:t>
      </w:r>
    </w:p>
    <w:p w14:paraId="664309BA" w14:textId="77777777" w:rsidR="00652EAF" w:rsidRPr="00652EAF" w:rsidRDefault="00652EAF" w:rsidP="00ED05EA">
      <w:pPr>
        <w:spacing w:after="0" w:line="240" w:lineRule="auto"/>
        <w:jc w:val="both"/>
        <w:rPr>
          <w:sz w:val="24"/>
          <w:szCs w:val="24"/>
        </w:rPr>
      </w:pPr>
    </w:p>
    <w:p w14:paraId="70FC0CAA" w14:textId="26E396F5" w:rsidR="00ED05EA" w:rsidRDefault="00ED05EA" w:rsidP="009E5AE9">
      <w:pPr>
        <w:pStyle w:val="ListParagraph"/>
        <w:numPr>
          <w:ilvl w:val="0"/>
          <w:numId w:val="6"/>
        </w:numPr>
        <w:spacing w:after="0" w:line="240" w:lineRule="auto"/>
        <w:jc w:val="both"/>
        <w:rPr>
          <w:sz w:val="24"/>
          <w:szCs w:val="24"/>
        </w:rPr>
      </w:pPr>
      <w:r w:rsidRPr="00652EAF">
        <w:rPr>
          <w:sz w:val="24"/>
          <w:szCs w:val="24"/>
        </w:rPr>
        <w:t xml:space="preserve">Which category of features is most commonly observed in Keswick? And can you suggest some reasons why this category is most common (for example, is it to do with the stone type, or the types of forces operating in this environment?). </w:t>
      </w:r>
    </w:p>
    <w:p w14:paraId="2E190A78" w14:textId="77777777" w:rsidR="00652EAF" w:rsidRPr="00652EAF" w:rsidRDefault="00652EAF" w:rsidP="00652EAF">
      <w:pPr>
        <w:pStyle w:val="ListParagraph"/>
        <w:spacing w:after="0" w:line="240" w:lineRule="auto"/>
        <w:jc w:val="both"/>
        <w:rPr>
          <w:sz w:val="24"/>
          <w:szCs w:val="24"/>
        </w:rPr>
      </w:pPr>
    </w:p>
    <w:p w14:paraId="39665BFC" w14:textId="665FAD3D" w:rsidR="00ED05EA" w:rsidRPr="00652EAF" w:rsidRDefault="00ED05EA" w:rsidP="009E5AE9">
      <w:pPr>
        <w:pStyle w:val="ListParagraph"/>
        <w:numPr>
          <w:ilvl w:val="0"/>
          <w:numId w:val="6"/>
        </w:numPr>
        <w:spacing w:after="0" w:line="240" w:lineRule="auto"/>
        <w:jc w:val="both"/>
        <w:rPr>
          <w:sz w:val="24"/>
          <w:szCs w:val="24"/>
        </w:rPr>
      </w:pPr>
      <w:r w:rsidRPr="00652EAF">
        <w:rPr>
          <w:sz w:val="24"/>
          <w:szCs w:val="24"/>
        </w:rPr>
        <w:t xml:space="preserve">How might your observations have differed if you were looking at the building materials you have seen in your own home town/city/village etc.? What accounts for these differences? </w:t>
      </w:r>
    </w:p>
    <w:p w14:paraId="2F284911" w14:textId="77777777" w:rsidR="00ED05EA" w:rsidRPr="00652EAF" w:rsidRDefault="00ED05EA" w:rsidP="00ED05EA">
      <w:pPr>
        <w:spacing w:after="0" w:line="240" w:lineRule="auto"/>
        <w:jc w:val="both"/>
        <w:rPr>
          <w:sz w:val="24"/>
          <w:szCs w:val="24"/>
        </w:rPr>
      </w:pPr>
    </w:p>
    <w:p w14:paraId="36F13E24" w14:textId="0F59273E" w:rsidR="00652EAF" w:rsidRPr="00652EAF" w:rsidRDefault="00652EAF" w:rsidP="00652EAF">
      <w:pPr>
        <w:spacing w:after="0" w:line="240" w:lineRule="auto"/>
        <w:jc w:val="both"/>
        <w:rPr>
          <w:sz w:val="24"/>
          <w:szCs w:val="24"/>
        </w:rPr>
      </w:pPr>
      <w:r w:rsidRPr="00652EAF">
        <w:rPr>
          <w:sz w:val="24"/>
          <w:szCs w:val="24"/>
        </w:rPr>
        <w:t xml:space="preserve">When we meet back up </w:t>
      </w:r>
      <w:r>
        <w:rPr>
          <w:sz w:val="24"/>
          <w:szCs w:val="24"/>
        </w:rPr>
        <w:t xml:space="preserve">at the end of the exercise, use your </w:t>
      </w:r>
      <w:r w:rsidRPr="00652EAF">
        <w:rPr>
          <w:sz w:val="24"/>
          <w:szCs w:val="24"/>
        </w:rPr>
        <w:t xml:space="preserve">notes </w:t>
      </w:r>
      <w:r>
        <w:rPr>
          <w:sz w:val="24"/>
          <w:szCs w:val="24"/>
        </w:rPr>
        <w:t>about your</w:t>
      </w:r>
      <w:r w:rsidRPr="00652EAF">
        <w:rPr>
          <w:sz w:val="24"/>
          <w:szCs w:val="24"/>
        </w:rPr>
        <w:t xml:space="preserve"> </w:t>
      </w:r>
      <w:r>
        <w:rPr>
          <w:sz w:val="24"/>
          <w:szCs w:val="24"/>
        </w:rPr>
        <w:t>observations to feedback to the whole group about w</w:t>
      </w:r>
      <w:r w:rsidRPr="00652EAF">
        <w:rPr>
          <w:sz w:val="24"/>
          <w:szCs w:val="24"/>
        </w:rPr>
        <w:t xml:space="preserve">hat </w:t>
      </w:r>
      <w:r>
        <w:rPr>
          <w:sz w:val="24"/>
          <w:szCs w:val="24"/>
        </w:rPr>
        <w:t>you observed and your</w:t>
      </w:r>
      <w:r w:rsidRPr="00652EAF">
        <w:rPr>
          <w:sz w:val="24"/>
          <w:szCs w:val="24"/>
        </w:rPr>
        <w:t xml:space="preserve"> i</w:t>
      </w:r>
      <w:r>
        <w:rPr>
          <w:sz w:val="24"/>
          <w:szCs w:val="24"/>
        </w:rPr>
        <w:t xml:space="preserve">deas around the questions posed. We’ll also spend a moment critiquing the methodology you employed and h </w:t>
      </w:r>
    </w:p>
    <w:p w14:paraId="0670939E" w14:textId="27DBD118" w:rsidR="00652EAF" w:rsidRPr="00652EAF" w:rsidRDefault="00652EAF" w:rsidP="00ED05EA">
      <w:pPr>
        <w:spacing w:after="0" w:line="240" w:lineRule="auto"/>
        <w:jc w:val="both"/>
        <w:rPr>
          <w:sz w:val="24"/>
          <w:szCs w:val="24"/>
        </w:rPr>
      </w:pPr>
    </w:p>
    <w:p w14:paraId="70113B02" w14:textId="77777777" w:rsidR="00ED05EA" w:rsidRPr="00652EAF" w:rsidRDefault="00ED05EA" w:rsidP="00ED05EA">
      <w:pPr>
        <w:spacing w:after="0" w:line="240" w:lineRule="auto"/>
        <w:jc w:val="both"/>
        <w:rPr>
          <w:sz w:val="24"/>
          <w:szCs w:val="24"/>
        </w:rPr>
      </w:pPr>
    </w:p>
    <w:p w14:paraId="6011AC58" w14:textId="77777777" w:rsidR="00ED05EA" w:rsidRPr="00652EAF" w:rsidRDefault="00ED05EA" w:rsidP="00ED05EA">
      <w:pPr>
        <w:spacing w:after="0" w:line="240" w:lineRule="auto"/>
        <w:jc w:val="both"/>
        <w:rPr>
          <w:sz w:val="24"/>
          <w:szCs w:val="24"/>
        </w:rPr>
      </w:pPr>
    </w:p>
    <w:p w14:paraId="1F6081EF" w14:textId="77777777" w:rsidR="005A71FC" w:rsidRPr="00652EAF" w:rsidRDefault="005A71FC" w:rsidP="00D6777E">
      <w:pPr>
        <w:spacing w:after="0" w:line="240" w:lineRule="auto"/>
        <w:jc w:val="both"/>
        <w:rPr>
          <w:sz w:val="24"/>
          <w:szCs w:val="24"/>
        </w:rPr>
      </w:pPr>
    </w:p>
    <w:p w14:paraId="4F870ACA" w14:textId="77777777" w:rsidR="00ED05EA" w:rsidRPr="00652EAF" w:rsidRDefault="00ED05EA">
      <w:r w:rsidRPr="00652EAF">
        <w:br w:type="page"/>
      </w:r>
    </w:p>
    <w:p w14:paraId="75524DE9" w14:textId="60F1F3B7" w:rsidR="00C411EA" w:rsidRPr="00652EAF" w:rsidRDefault="00C411EA" w:rsidP="00C411EA">
      <w:pPr>
        <w:spacing w:after="0" w:line="240" w:lineRule="auto"/>
        <w:rPr>
          <w:b/>
          <w:sz w:val="24"/>
          <w:szCs w:val="24"/>
        </w:rPr>
      </w:pPr>
      <w:r w:rsidRPr="00652EAF">
        <w:rPr>
          <w:b/>
          <w:sz w:val="24"/>
          <w:szCs w:val="24"/>
        </w:rPr>
        <w:lastRenderedPageBreak/>
        <w:t xml:space="preserve">Recording sheet (follow this format, or design your own)  </w:t>
      </w:r>
    </w:p>
    <w:p w14:paraId="7183E0FF" w14:textId="472F78DE" w:rsidR="00C411EA" w:rsidRPr="00652EAF" w:rsidRDefault="00C411EA" w:rsidP="00C411EA">
      <w:pPr>
        <w:spacing w:after="0" w:line="240" w:lineRule="auto"/>
        <w:rPr>
          <w:sz w:val="24"/>
          <w:szCs w:val="24"/>
        </w:rPr>
      </w:pPr>
      <w:r w:rsidRPr="00652EAF">
        <w:rPr>
          <w:sz w:val="24"/>
          <w:szCs w:val="24"/>
        </w:rPr>
        <w:t xml:space="preserve">You may want to </w:t>
      </w:r>
      <w:r w:rsidR="009620F9" w:rsidRPr="00652EAF">
        <w:rPr>
          <w:sz w:val="24"/>
          <w:szCs w:val="24"/>
        </w:rPr>
        <w:t>orientate a few</w:t>
      </w:r>
      <w:r w:rsidR="000D461B" w:rsidRPr="00652EAF">
        <w:rPr>
          <w:sz w:val="24"/>
          <w:szCs w:val="24"/>
        </w:rPr>
        <w:t xml:space="preserve"> </w:t>
      </w:r>
      <w:r w:rsidR="009620F9" w:rsidRPr="00652EAF">
        <w:rPr>
          <w:sz w:val="24"/>
          <w:szCs w:val="24"/>
        </w:rPr>
        <w:t>pieces of paper</w:t>
      </w:r>
      <w:r w:rsidRPr="00652EAF">
        <w:rPr>
          <w:sz w:val="24"/>
          <w:szCs w:val="24"/>
        </w:rPr>
        <w:t xml:space="preserve"> </w:t>
      </w:r>
      <w:r w:rsidR="009620F9" w:rsidRPr="00652EAF">
        <w:rPr>
          <w:sz w:val="24"/>
          <w:szCs w:val="24"/>
        </w:rPr>
        <w:t xml:space="preserve">to </w:t>
      </w:r>
      <w:r w:rsidRPr="00652EAF">
        <w:rPr>
          <w:sz w:val="24"/>
          <w:szCs w:val="24"/>
        </w:rPr>
        <w:t>lan</w:t>
      </w:r>
      <w:r w:rsidR="009620F9" w:rsidRPr="00652EAF">
        <w:rPr>
          <w:sz w:val="24"/>
          <w:szCs w:val="24"/>
        </w:rPr>
        <w:t xml:space="preserve">dscape. </w:t>
      </w:r>
    </w:p>
    <w:p w14:paraId="321340BF" w14:textId="77777777" w:rsidR="00C411EA" w:rsidRPr="00652EAF" w:rsidRDefault="00C411EA" w:rsidP="00C411EA">
      <w:pPr>
        <w:spacing w:after="0" w:line="240" w:lineRule="auto"/>
        <w:rPr>
          <w:sz w:val="24"/>
          <w:szCs w:val="24"/>
        </w:rPr>
      </w:pPr>
    </w:p>
    <w:tbl>
      <w:tblPr>
        <w:tblStyle w:val="TableGrid"/>
        <w:tblW w:w="9731" w:type="dxa"/>
        <w:tblLook w:val="04A0" w:firstRow="1" w:lastRow="0" w:firstColumn="1" w:lastColumn="0" w:noHBand="0" w:noVBand="1"/>
      </w:tblPr>
      <w:tblGrid>
        <w:gridCol w:w="1785"/>
        <w:gridCol w:w="1310"/>
        <w:gridCol w:w="1360"/>
        <w:gridCol w:w="1318"/>
        <w:gridCol w:w="1332"/>
        <w:gridCol w:w="1316"/>
        <w:gridCol w:w="1310"/>
      </w:tblGrid>
      <w:tr w:rsidR="000D461B" w:rsidRPr="00652EAF" w14:paraId="53DB320D" w14:textId="77777777" w:rsidTr="000D461B">
        <w:tc>
          <w:tcPr>
            <w:tcW w:w="1809" w:type="dxa"/>
          </w:tcPr>
          <w:p w14:paraId="41BC534D" w14:textId="77777777" w:rsidR="000D461B" w:rsidRPr="00652EAF" w:rsidRDefault="000D461B" w:rsidP="004B09EA">
            <w:pPr>
              <w:rPr>
                <w:b/>
                <w:sz w:val="24"/>
                <w:szCs w:val="24"/>
              </w:rPr>
            </w:pPr>
          </w:p>
        </w:tc>
        <w:tc>
          <w:tcPr>
            <w:tcW w:w="1320" w:type="dxa"/>
          </w:tcPr>
          <w:p w14:paraId="70D49825" w14:textId="77777777" w:rsidR="000D461B" w:rsidRPr="00652EAF" w:rsidRDefault="000D461B" w:rsidP="004B09EA">
            <w:pPr>
              <w:rPr>
                <w:b/>
                <w:sz w:val="24"/>
                <w:szCs w:val="24"/>
              </w:rPr>
            </w:pPr>
          </w:p>
        </w:tc>
        <w:tc>
          <w:tcPr>
            <w:tcW w:w="6602" w:type="dxa"/>
            <w:gridSpan w:val="5"/>
          </w:tcPr>
          <w:p w14:paraId="688BBCE9" w14:textId="4A6D6921" w:rsidR="000D461B" w:rsidRPr="00652EAF" w:rsidRDefault="000D461B" w:rsidP="000D461B">
            <w:pPr>
              <w:jc w:val="center"/>
              <w:rPr>
                <w:b/>
                <w:sz w:val="24"/>
                <w:szCs w:val="24"/>
              </w:rPr>
            </w:pPr>
            <w:r w:rsidRPr="00652EAF">
              <w:rPr>
                <w:b/>
                <w:sz w:val="24"/>
                <w:szCs w:val="24"/>
              </w:rPr>
              <w:t>Category</w:t>
            </w:r>
          </w:p>
        </w:tc>
      </w:tr>
      <w:tr w:rsidR="00C411EA" w:rsidRPr="00652EAF" w14:paraId="157AC249" w14:textId="77777777" w:rsidTr="000D461B">
        <w:tc>
          <w:tcPr>
            <w:tcW w:w="1809" w:type="dxa"/>
            <w:vAlign w:val="center"/>
          </w:tcPr>
          <w:p w14:paraId="57BDB9E2" w14:textId="47F6BA6A" w:rsidR="00C411EA" w:rsidRPr="00652EAF" w:rsidRDefault="00C411EA" w:rsidP="000D461B">
            <w:pPr>
              <w:jc w:val="center"/>
              <w:rPr>
                <w:b/>
                <w:sz w:val="24"/>
                <w:szCs w:val="24"/>
              </w:rPr>
            </w:pPr>
            <w:r w:rsidRPr="00652EAF">
              <w:rPr>
                <w:b/>
                <w:sz w:val="24"/>
                <w:szCs w:val="24"/>
              </w:rPr>
              <w:t>Location</w:t>
            </w:r>
          </w:p>
          <w:p w14:paraId="27A7A9B8" w14:textId="0E35E695" w:rsidR="00C411EA" w:rsidRPr="00652EAF" w:rsidRDefault="00C411EA" w:rsidP="00652EAF">
            <w:pPr>
              <w:jc w:val="center"/>
              <w:rPr>
                <w:b/>
                <w:sz w:val="24"/>
                <w:szCs w:val="24"/>
              </w:rPr>
            </w:pPr>
            <w:r w:rsidRPr="00652EAF">
              <w:rPr>
                <w:b/>
                <w:sz w:val="24"/>
                <w:szCs w:val="24"/>
              </w:rPr>
              <w:t>(</w:t>
            </w:r>
            <w:r w:rsidR="00652EAF">
              <w:rPr>
                <w:b/>
                <w:sz w:val="24"/>
                <w:szCs w:val="24"/>
              </w:rPr>
              <w:t>S</w:t>
            </w:r>
            <w:r w:rsidRPr="00652EAF">
              <w:rPr>
                <w:b/>
                <w:sz w:val="24"/>
                <w:szCs w:val="24"/>
              </w:rPr>
              <w:t>treet name and location)</w:t>
            </w:r>
          </w:p>
        </w:tc>
        <w:tc>
          <w:tcPr>
            <w:tcW w:w="1320" w:type="dxa"/>
            <w:vAlign w:val="center"/>
          </w:tcPr>
          <w:p w14:paraId="6626B283" w14:textId="10861F91" w:rsidR="00C411EA" w:rsidRPr="00652EAF" w:rsidRDefault="00C411EA" w:rsidP="000D461B">
            <w:pPr>
              <w:jc w:val="center"/>
              <w:rPr>
                <w:b/>
                <w:sz w:val="24"/>
                <w:szCs w:val="24"/>
              </w:rPr>
            </w:pPr>
            <w:r w:rsidRPr="00652EAF">
              <w:rPr>
                <w:b/>
                <w:sz w:val="24"/>
                <w:szCs w:val="24"/>
              </w:rPr>
              <w:t>Building Stone Type</w:t>
            </w:r>
          </w:p>
        </w:tc>
        <w:tc>
          <w:tcPr>
            <w:tcW w:w="1320" w:type="dxa"/>
            <w:vAlign w:val="center"/>
          </w:tcPr>
          <w:p w14:paraId="759B2E0B" w14:textId="67320778" w:rsidR="00C411EA" w:rsidRPr="00652EAF" w:rsidRDefault="00C411EA" w:rsidP="000D461B">
            <w:pPr>
              <w:jc w:val="center"/>
              <w:rPr>
                <w:b/>
                <w:sz w:val="24"/>
                <w:szCs w:val="24"/>
              </w:rPr>
            </w:pPr>
            <w:r w:rsidRPr="00652EAF">
              <w:rPr>
                <w:b/>
                <w:sz w:val="24"/>
                <w:szCs w:val="24"/>
              </w:rPr>
              <w:t>Mechanical feature</w:t>
            </w:r>
          </w:p>
        </w:tc>
        <w:tc>
          <w:tcPr>
            <w:tcW w:w="1320" w:type="dxa"/>
            <w:tcBorders>
              <w:top w:val="single" w:sz="4" w:space="0" w:color="auto"/>
              <w:bottom w:val="single" w:sz="4" w:space="0" w:color="auto"/>
            </w:tcBorders>
            <w:vAlign w:val="center"/>
          </w:tcPr>
          <w:p w14:paraId="5D424FC2" w14:textId="26236204" w:rsidR="00C411EA" w:rsidRPr="00652EAF" w:rsidRDefault="00C411EA" w:rsidP="000D461B">
            <w:pPr>
              <w:jc w:val="center"/>
              <w:rPr>
                <w:b/>
                <w:sz w:val="24"/>
                <w:szCs w:val="24"/>
              </w:rPr>
            </w:pPr>
            <w:r w:rsidRPr="00652EAF">
              <w:rPr>
                <w:b/>
                <w:sz w:val="24"/>
                <w:szCs w:val="24"/>
              </w:rPr>
              <w:t>Solution (chemical)</w:t>
            </w:r>
          </w:p>
        </w:tc>
        <w:tc>
          <w:tcPr>
            <w:tcW w:w="1320" w:type="dxa"/>
            <w:vAlign w:val="center"/>
          </w:tcPr>
          <w:p w14:paraId="53FAB7BE" w14:textId="24C19F1C" w:rsidR="00C411EA" w:rsidRPr="00652EAF" w:rsidRDefault="00C411EA" w:rsidP="000D461B">
            <w:pPr>
              <w:jc w:val="center"/>
              <w:rPr>
                <w:b/>
                <w:sz w:val="24"/>
                <w:szCs w:val="24"/>
              </w:rPr>
            </w:pPr>
            <w:r w:rsidRPr="00652EAF">
              <w:rPr>
                <w:b/>
                <w:sz w:val="24"/>
                <w:szCs w:val="24"/>
              </w:rPr>
              <w:t>Alteration/ deposition</w:t>
            </w:r>
          </w:p>
        </w:tc>
        <w:tc>
          <w:tcPr>
            <w:tcW w:w="1321" w:type="dxa"/>
            <w:vAlign w:val="center"/>
          </w:tcPr>
          <w:p w14:paraId="5467CDF0" w14:textId="3673F325" w:rsidR="00C411EA" w:rsidRPr="00652EAF" w:rsidRDefault="00C411EA" w:rsidP="000D461B">
            <w:pPr>
              <w:jc w:val="center"/>
              <w:rPr>
                <w:b/>
                <w:sz w:val="24"/>
                <w:szCs w:val="24"/>
              </w:rPr>
            </w:pPr>
            <w:r w:rsidRPr="00652EAF">
              <w:rPr>
                <w:b/>
                <w:sz w:val="24"/>
                <w:szCs w:val="24"/>
              </w:rPr>
              <w:t>Biological</w:t>
            </w:r>
          </w:p>
        </w:tc>
        <w:tc>
          <w:tcPr>
            <w:tcW w:w="1321" w:type="dxa"/>
            <w:vAlign w:val="center"/>
          </w:tcPr>
          <w:p w14:paraId="2D5448D4" w14:textId="1943950E" w:rsidR="00C411EA" w:rsidRPr="00652EAF" w:rsidRDefault="00C411EA" w:rsidP="000D461B">
            <w:pPr>
              <w:jc w:val="center"/>
              <w:rPr>
                <w:b/>
                <w:sz w:val="24"/>
                <w:szCs w:val="24"/>
              </w:rPr>
            </w:pPr>
            <w:r w:rsidRPr="00652EAF">
              <w:rPr>
                <w:b/>
                <w:sz w:val="24"/>
                <w:szCs w:val="24"/>
              </w:rPr>
              <w:t>Human damage</w:t>
            </w:r>
          </w:p>
        </w:tc>
      </w:tr>
      <w:tr w:rsidR="00C411EA" w:rsidRPr="00652EAF" w14:paraId="610ADA7C" w14:textId="77777777" w:rsidTr="000D461B">
        <w:tc>
          <w:tcPr>
            <w:tcW w:w="1809" w:type="dxa"/>
          </w:tcPr>
          <w:p w14:paraId="61D8B3EB" w14:textId="77777777" w:rsidR="00C411EA" w:rsidRPr="00652EAF" w:rsidRDefault="00C411EA" w:rsidP="004B09EA">
            <w:pPr>
              <w:rPr>
                <w:sz w:val="24"/>
                <w:szCs w:val="24"/>
              </w:rPr>
            </w:pPr>
          </w:p>
          <w:p w14:paraId="517B282B" w14:textId="77777777" w:rsidR="00C411EA" w:rsidRPr="00652EAF" w:rsidRDefault="00C411EA" w:rsidP="004B09EA">
            <w:pPr>
              <w:rPr>
                <w:sz w:val="24"/>
                <w:szCs w:val="24"/>
              </w:rPr>
            </w:pPr>
          </w:p>
          <w:p w14:paraId="16CD6F51" w14:textId="77777777" w:rsidR="00C411EA" w:rsidRPr="00652EAF" w:rsidRDefault="00C411EA" w:rsidP="004B09EA">
            <w:pPr>
              <w:rPr>
                <w:sz w:val="24"/>
                <w:szCs w:val="24"/>
              </w:rPr>
            </w:pPr>
          </w:p>
          <w:p w14:paraId="217C391F" w14:textId="77777777" w:rsidR="00C411EA" w:rsidRPr="00652EAF" w:rsidRDefault="00C411EA" w:rsidP="004B09EA">
            <w:pPr>
              <w:rPr>
                <w:sz w:val="24"/>
                <w:szCs w:val="24"/>
              </w:rPr>
            </w:pPr>
          </w:p>
        </w:tc>
        <w:tc>
          <w:tcPr>
            <w:tcW w:w="1320" w:type="dxa"/>
          </w:tcPr>
          <w:p w14:paraId="35A8227E" w14:textId="77777777" w:rsidR="00C411EA" w:rsidRPr="00652EAF" w:rsidRDefault="00C411EA" w:rsidP="004B09EA">
            <w:pPr>
              <w:rPr>
                <w:sz w:val="24"/>
                <w:szCs w:val="24"/>
              </w:rPr>
            </w:pPr>
          </w:p>
        </w:tc>
        <w:tc>
          <w:tcPr>
            <w:tcW w:w="1320" w:type="dxa"/>
          </w:tcPr>
          <w:p w14:paraId="0E401983"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4C1F72FB" w14:textId="77777777" w:rsidR="00C411EA" w:rsidRPr="00652EAF" w:rsidRDefault="00C411EA" w:rsidP="004B09EA">
            <w:pPr>
              <w:rPr>
                <w:sz w:val="24"/>
                <w:szCs w:val="24"/>
              </w:rPr>
            </w:pPr>
          </w:p>
        </w:tc>
        <w:tc>
          <w:tcPr>
            <w:tcW w:w="1320" w:type="dxa"/>
          </w:tcPr>
          <w:p w14:paraId="6D8AF075" w14:textId="77777777" w:rsidR="00C411EA" w:rsidRPr="00652EAF" w:rsidRDefault="00C411EA" w:rsidP="004B09EA">
            <w:pPr>
              <w:rPr>
                <w:sz w:val="24"/>
                <w:szCs w:val="24"/>
              </w:rPr>
            </w:pPr>
          </w:p>
        </w:tc>
        <w:tc>
          <w:tcPr>
            <w:tcW w:w="1321" w:type="dxa"/>
          </w:tcPr>
          <w:p w14:paraId="06379A37" w14:textId="77777777" w:rsidR="00C411EA" w:rsidRPr="00652EAF" w:rsidRDefault="00C411EA" w:rsidP="004B09EA">
            <w:pPr>
              <w:rPr>
                <w:sz w:val="24"/>
                <w:szCs w:val="24"/>
              </w:rPr>
            </w:pPr>
          </w:p>
        </w:tc>
        <w:tc>
          <w:tcPr>
            <w:tcW w:w="1321" w:type="dxa"/>
          </w:tcPr>
          <w:p w14:paraId="1E23DE10" w14:textId="77777777" w:rsidR="00C411EA" w:rsidRPr="00652EAF" w:rsidRDefault="00C411EA" w:rsidP="004B09EA">
            <w:pPr>
              <w:rPr>
                <w:sz w:val="24"/>
                <w:szCs w:val="24"/>
              </w:rPr>
            </w:pPr>
          </w:p>
        </w:tc>
      </w:tr>
      <w:tr w:rsidR="00C411EA" w:rsidRPr="00652EAF" w14:paraId="13948226" w14:textId="77777777" w:rsidTr="000D461B">
        <w:tc>
          <w:tcPr>
            <w:tcW w:w="1809" w:type="dxa"/>
          </w:tcPr>
          <w:p w14:paraId="7CC0E5BD" w14:textId="77777777" w:rsidR="00C411EA" w:rsidRPr="00652EAF" w:rsidRDefault="00C411EA" w:rsidP="004B09EA">
            <w:pPr>
              <w:rPr>
                <w:sz w:val="24"/>
                <w:szCs w:val="24"/>
              </w:rPr>
            </w:pPr>
          </w:p>
          <w:p w14:paraId="0F3A87FD" w14:textId="77777777" w:rsidR="00C411EA" w:rsidRPr="00652EAF" w:rsidRDefault="00C411EA" w:rsidP="004B09EA">
            <w:pPr>
              <w:rPr>
                <w:sz w:val="24"/>
                <w:szCs w:val="24"/>
              </w:rPr>
            </w:pPr>
          </w:p>
          <w:p w14:paraId="623422B5" w14:textId="77777777" w:rsidR="00C411EA" w:rsidRPr="00652EAF" w:rsidRDefault="00C411EA" w:rsidP="004B09EA">
            <w:pPr>
              <w:rPr>
                <w:sz w:val="24"/>
                <w:szCs w:val="24"/>
              </w:rPr>
            </w:pPr>
          </w:p>
          <w:p w14:paraId="786CBC9B" w14:textId="77777777" w:rsidR="00C411EA" w:rsidRPr="00652EAF" w:rsidRDefault="00C411EA" w:rsidP="004B09EA">
            <w:pPr>
              <w:rPr>
                <w:sz w:val="24"/>
                <w:szCs w:val="24"/>
              </w:rPr>
            </w:pPr>
          </w:p>
        </w:tc>
        <w:tc>
          <w:tcPr>
            <w:tcW w:w="1320" w:type="dxa"/>
          </w:tcPr>
          <w:p w14:paraId="7E8C8648" w14:textId="77777777" w:rsidR="00C411EA" w:rsidRPr="00652EAF" w:rsidRDefault="00C411EA" w:rsidP="004B09EA">
            <w:pPr>
              <w:rPr>
                <w:sz w:val="24"/>
                <w:szCs w:val="24"/>
              </w:rPr>
            </w:pPr>
          </w:p>
        </w:tc>
        <w:tc>
          <w:tcPr>
            <w:tcW w:w="1320" w:type="dxa"/>
          </w:tcPr>
          <w:p w14:paraId="700881A6"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1162A323" w14:textId="77777777" w:rsidR="00C411EA" w:rsidRPr="00652EAF" w:rsidRDefault="00C411EA" w:rsidP="004B09EA">
            <w:pPr>
              <w:rPr>
                <w:sz w:val="24"/>
                <w:szCs w:val="24"/>
              </w:rPr>
            </w:pPr>
          </w:p>
        </w:tc>
        <w:tc>
          <w:tcPr>
            <w:tcW w:w="1320" w:type="dxa"/>
          </w:tcPr>
          <w:p w14:paraId="10192380" w14:textId="77777777" w:rsidR="00C411EA" w:rsidRPr="00652EAF" w:rsidRDefault="00C411EA" w:rsidP="004B09EA">
            <w:pPr>
              <w:rPr>
                <w:sz w:val="24"/>
                <w:szCs w:val="24"/>
              </w:rPr>
            </w:pPr>
          </w:p>
        </w:tc>
        <w:tc>
          <w:tcPr>
            <w:tcW w:w="1321" w:type="dxa"/>
          </w:tcPr>
          <w:p w14:paraId="2F73984D" w14:textId="77777777" w:rsidR="00C411EA" w:rsidRPr="00652EAF" w:rsidRDefault="00C411EA" w:rsidP="004B09EA">
            <w:pPr>
              <w:rPr>
                <w:sz w:val="24"/>
                <w:szCs w:val="24"/>
              </w:rPr>
            </w:pPr>
          </w:p>
        </w:tc>
        <w:tc>
          <w:tcPr>
            <w:tcW w:w="1321" w:type="dxa"/>
          </w:tcPr>
          <w:p w14:paraId="00A6A1A9" w14:textId="77777777" w:rsidR="00C411EA" w:rsidRPr="00652EAF" w:rsidRDefault="00C411EA" w:rsidP="004B09EA">
            <w:pPr>
              <w:rPr>
                <w:sz w:val="24"/>
                <w:szCs w:val="24"/>
              </w:rPr>
            </w:pPr>
          </w:p>
        </w:tc>
      </w:tr>
      <w:tr w:rsidR="00C411EA" w:rsidRPr="00652EAF" w14:paraId="28088F7C" w14:textId="77777777" w:rsidTr="000D461B">
        <w:tc>
          <w:tcPr>
            <w:tcW w:w="1809" w:type="dxa"/>
          </w:tcPr>
          <w:p w14:paraId="537F9FD8" w14:textId="77777777" w:rsidR="00C411EA" w:rsidRPr="00652EAF" w:rsidRDefault="00C411EA" w:rsidP="004B09EA">
            <w:pPr>
              <w:rPr>
                <w:sz w:val="24"/>
                <w:szCs w:val="24"/>
              </w:rPr>
            </w:pPr>
          </w:p>
          <w:p w14:paraId="05246102" w14:textId="77777777" w:rsidR="00C411EA" w:rsidRPr="00652EAF" w:rsidRDefault="00C411EA" w:rsidP="004B09EA">
            <w:pPr>
              <w:rPr>
                <w:sz w:val="24"/>
                <w:szCs w:val="24"/>
              </w:rPr>
            </w:pPr>
          </w:p>
          <w:p w14:paraId="6223FE61" w14:textId="77777777" w:rsidR="00C411EA" w:rsidRPr="00652EAF" w:rsidRDefault="00C411EA" w:rsidP="004B09EA">
            <w:pPr>
              <w:rPr>
                <w:sz w:val="24"/>
                <w:szCs w:val="24"/>
              </w:rPr>
            </w:pPr>
          </w:p>
          <w:p w14:paraId="4351B6A9" w14:textId="77777777" w:rsidR="00C411EA" w:rsidRPr="00652EAF" w:rsidRDefault="00C411EA" w:rsidP="004B09EA">
            <w:pPr>
              <w:rPr>
                <w:sz w:val="24"/>
                <w:szCs w:val="24"/>
              </w:rPr>
            </w:pPr>
          </w:p>
        </w:tc>
        <w:tc>
          <w:tcPr>
            <w:tcW w:w="1320" w:type="dxa"/>
          </w:tcPr>
          <w:p w14:paraId="30D941FB" w14:textId="77777777" w:rsidR="00C411EA" w:rsidRPr="00652EAF" w:rsidRDefault="00C411EA" w:rsidP="004B09EA">
            <w:pPr>
              <w:rPr>
                <w:sz w:val="24"/>
                <w:szCs w:val="24"/>
              </w:rPr>
            </w:pPr>
          </w:p>
        </w:tc>
        <w:tc>
          <w:tcPr>
            <w:tcW w:w="1320" w:type="dxa"/>
          </w:tcPr>
          <w:p w14:paraId="19C50E7B"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37C9456C" w14:textId="77777777" w:rsidR="00C411EA" w:rsidRPr="00652EAF" w:rsidRDefault="00C411EA" w:rsidP="004B09EA">
            <w:pPr>
              <w:rPr>
                <w:sz w:val="24"/>
                <w:szCs w:val="24"/>
              </w:rPr>
            </w:pPr>
          </w:p>
        </w:tc>
        <w:tc>
          <w:tcPr>
            <w:tcW w:w="1320" w:type="dxa"/>
          </w:tcPr>
          <w:p w14:paraId="3F7917AD" w14:textId="77777777" w:rsidR="00C411EA" w:rsidRPr="00652EAF" w:rsidRDefault="00C411EA" w:rsidP="004B09EA">
            <w:pPr>
              <w:rPr>
                <w:sz w:val="24"/>
                <w:szCs w:val="24"/>
              </w:rPr>
            </w:pPr>
          </w:p>
        </w:tc>
        <w:tc>
          <w:tcPr>
            <w:tcW w:w="1321" w:type="dxa"/>
          </w:tcPr>
          <w:p w14:paraId="238E20B7" w14:textId="77777777" w:rsidR="00C411EA" w:rsidRPr="00652EAF" w:rsidRDefault="00C411EA" w:rsidP="004B09EA">
            <w:pPr>
              <w:rPr>
                <w:sz w:val="24"/>
                <w:szCs w:val="24"/>
              </w:rPr>
            </w:pPr>
          </w:p>
        </w:tc>
        <w:tc>
          <w:tcPr>
            <w:tcW w:w="1321" w:type="dxa"/>
          </w:tcPr>
          <w:p w14:paraId="1E89D04B" w14:textId="77777777" w:rsidR="00C411EA" w:rsidRPr="00652EAF" w:rsidRDefault="00C411EA" w:rsidP="004B09EA">
            <w:pPr>
              <w:rPr>
                <w:sz w:val="24"/>
                <w:szCs w:val="24"/>
              </w:rPr>
            </w:pPr>
          </w:p>
        </w:tc>
      </w:tr>
      <w:tr w:rsidR="00C411EA" w:rsidRPr="00652EAF" w14:paraId="2ECDA6F2" w14:textId="77777777" w:rsidTr="000D461B">
        <w:tc>
          <w:tcPr>
            <w:tcW w:w="1809" w:type="dxa"/>
          </w:tcPr>
          <w:p w14:paraId="19E2B212" w14:textId="77777777" w:rsidR="00C411EA" w:rsidRPr="00652EAF" w:rsidRDefault="00C411EA" w:rsidP="004B09EA">
            <w:pPr>
              <w:rPr>
                <w:sz w:val="24"/>
                <w:szCs w:val="24"/>
              </w:rPr>
            </w:pPr>
          </w:p>
          <w:p w14:paraId="28D6266C" w14:textId="77777777" w:rsidR="00C411EA" w:rsidRPr="00652EAF" w:rsidRDefault="00C411EA" w:rsidP="004B09EA">
            <w:pPr>
              <w:rPr>
                <w:sz w:val="24"/>
                <w:szCs w:val="24"/>
              </w:rPr>
            </w:pPr>
          </w:p>
          <w:p w14:paraId="5FAA48BD" w14:textId="77777777" w:rsidR="00C411EA" w:rsidRPr="00652EAF" w:rsidRDefault="00C411EA" w:rsidP="004B09EA">
            <w:pPr>
              <w:rPr>
                <w:sz w:val="24"/>
                <w:szCs w:val="24"/>
              </w:rPr>
            </w:pPr>
          </w:p>
          <w:p w14:paraId="6B755166" w14:textId="77777777" w:rsidR="00C411EA" w:rsidRPr="00652EAF" w:rsidRDefault="00C411EA" w:rsidP="004B09EA">
            <w:pPr>
              <w:rPr>
                <w:sz w:val="24"/>
                <w:szCs w:val="24"/>
              </w:rPr>
            </w:pPr>
          </w:p>
        </w:tc>
        <w:tc>
          <w:tcPr>
            <w:tcW w:w="1320" w:type="dxa"/>
          </w:tcPr>
          <w:p w14:paraId="0EC0AF97" w14:textId="77777777" w:rsidR="00C411EA" w:rsidRPr="00652EAF" w:rsidRDefault="00C411EA" w:rsidP="004B09EA">
            <w:pPr>
              <w:rPr>
                <w:sz w:val="24"/>
                <w:szCs w:val="24"/>
              </w:rPr>
            </w:pPr>
          </w:p>
        </w:tc>
        <w:tc>
          <w:tcPr>
            <w:tcW w:w="1320" w:type="dxa"/>
          </w:tcPr>
          <w:p w14:paraId="111CFF29"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2075906D" w14:textId="77777777" w:rsidR="00C411EA" w:rsidRPr="00652EAF" w:rsidRDefault="00C411EA" w:rsidP="004B09EA">
            <w:pPr>
              <w:rPr>
                <w:sz w:val="24"/>
                <w:szCs w:val="24"/>
              </w:rPr>
            </w:pPr>
          </w:p>
        </w:tc>
        <w:tc>
          <w:tcPr>
            <w:tcW w:w="1320" w:type="dxa"/>
          </w:tcPr>
          <w:p w14:paraId="593278D7" w14:textId="77777777" w:rsidR="00C411EA" w:rsidRPr="00652EAF" w:rsidRDefault="00C411EA" w:rsidP="004B09EA">
            <w:pPr>
              <w:rPr>
                <w:sz w:val="24"/>
                <w:szCs w:val="24"/>
              </w:rPr>
            </w:pPr>
          </w:p>
        </w:tc>
        <w:tc>
          <w:tcPr>
            <w:tcW w:w="1321" w:type="dxa"/>
          </w:tcPr>
          <w:p w14:paraId="0052C8BF" w14:textId="77777777" w:rsidR="00C411EA" w:rsidRPr="00652EAF" w:rsidRDefault="00C411EA" w:rsidP="004B09EA">
            <w:pPr>
              <w:rPr>
                <w:sz w:val="24"/>
                <w:szCs w:val="24"/>
              </w:rPr>
            </w:pPr>
          </w:p>
        </w:tc>
        <w:tc>
          <w:tcPr>
            <w:tcW w:w="1321" w:type="dxa"/>
          </w:tcPr>
          <w:p w14:paraId="02EBE570" w14:textId="77777777" w:rsidR="00C411EA" w:rsidRPr="00652EAF" w:rsidRDefault="00C411EA" w:rsidP="004B09EA">
            <w:pPr>
              <w:rPr>
                <w:sz w:val="24"/>
                <w:szCs w:val="24"/>
              </w:rPr>
            </w:pPr>
          </w:p>
        </w:tc>
      </w:tr>
      <w:tr w:rsidR="00C411EA" w:rsidRPr="00652EAF" w14:paraId="52DB7ECD" w14:textId="77777777" w:rsidTr="000D461B">
        <w:tc>
          <w:tcPr>
            <w:tcW w:w="1809" w:type="dxa"/>
          </w:tcPr>
          <w:p w14:paraId="3A8CB475" w14:textId="77777777" w:rsidR="00C411EA" w:rsidRPr="00652EAF" w:rsidRDefault="00C411EA" w:rsidP="004B09EA">
            <w:pPr>
              <w:rPr>
                <w:sz w:val="24"/>
                <w:szCs w:val="24"/>
              </w:rPr>
            </w:pPr>
          </w:p>
          <w:p w14:paraId="22B571A6" w14:textId="77777777" w:rsidR="00C411EA" w:rsidRPr="00652EAF" w:rsidRDefault="00C411EA" w:rsidP="004B09EA">
            <w:pPr>
              <w:rPr>
                <w:sz w:val="24"/>
                <w:szCs w:val="24"/>
              </w:rPr>
            </w:pPr>
          </w:p>
          <w:p w14:paraId="42F3C153" w14:textId="77777777" w:rsidR="00C411EA" w:rsidRPr="00652EAF" w:rsidRDefault="00C411EA" w:rsidP="004B09EA">
            <w:pPr>
              <w:rPr>
                <w:sz w:val="24"/>
                <w:szCs w:val="24"/>
              </w:rPr>
            </w:pPr>
          </w:p>
          <w:p w14:paraId="228A6F0A" w14:textId="77777777" w:rsidR="00C411EA" w:rsidRPr="00652EAF" w:rsidRDefault="00C411EA" w:rsidP="004B09EA">
            <w:pPr>
              <w:rPr>
                <w:sz w:val="24"/>
                <w:szCs w:val="24"/>
              </w:rPr>
            </w:pPr>
          </w:p>
        </w:tc>
        <w:tc>
          <w:tcPr>
            <w:tcW w:w="1320" w:type="dxa"/>
          </w:tcPr>
          <w:p w14:paraId="33D2A41E" w14:textId="77777777" w:rsidR="00C411EA" w:rsidRPr="00652EAF" w:rsidRDefault="00C411EA" w:rsidP="004B09EA">
            <w:pPr>
              <w:rPr>
                <w:sz w:val="24"/>
                <w:szCs w:val="24"/>
              </w:rPr>
            </w:pPr>
          </w:p>
        </w:tc>
        <w:tc>
          <w:tcPr>
            <w:tcW w:w="1320" w:type="dxa"/>
          </w:tcPr>
          <w:p w14:paraId="32EEEE0D"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132F2E12" w14:textId="77777777" w:rsidR="00C411EA" w:rsidRPr="00652EAF" w:rsidRDefault="00C411EA" w:rsidP="004B09EA">
            <w:pPr>
              <w:rPr>
                <w:sz w:val="24"/>
                <w:szCs w:val="24"/>
              </w:rPr>
            </w:pPr>
          </w:p>
        </w:tc>
        <w:tc>
          <w:tcPr>
            <w:tcW w:w="1320" w:type="dxa"/>
          </w:tcPr>
          <w:p w14:paraId="1407335C" w14:textId="77777777" w:rsidR="00C411EA" w:rsidRPr="00652EAF" w:rsidRDefault="00C411EA" w:rsidP="004B09EA">
            <w:pPr>
              <w:rPr>
                <w:sz w:val="24"/>
                <w:szCs w:val="24"/>
              </w:rPr>
            </w:pPr>
          </w:p>
        </w:tc>
        <w:tc>
          <w:tcPr>
            <w:tcW w:w="1321" w:type="dxa"/>
          </w:tcPr>
          <w:p w14:paraId="7349FED6" w14:textId="77777777" w:rsidR="00C411EA" w:rsidRPr="00652EAF" w:rsidRDefault="00C411EA" w:rsidP="004B09EA">
            <w:pPr>
              <w:rPr>
                <w:sz w:val="24"/>
                <w:szCs w:val="24"/>
              </w:rPr>
            </w:pPr>
          </w:p>
        </w:tc>
        <w:tc>
          <w:tcPr>
            <w:tcW w:w="1321" w:type="dxa"/>
          </w:tcPr>
          <w:p w14:paraId="78C258F4" w14:textId="77777777" w:rsidR="00C411EA" w:rsidRPr="00652EAF" w:rsidRDefault="00C411EA" w:rsidP="004B09EA">
            <w:pPr>
              <w:rPr>
                <w:sz w:val="24"/>
                <w:szCs w:val="24"/>
              </w:rPr>
            </w:pPr>
          </w:p>
        </w:tc>
      </w:tr>
      <w:tr w:rsidR="00C411EA" w:rsidRPr="00652EAF" w14:paraId="795FE22B" w14:textId="77777777" w:rsidTr="000D461B">
        <w:tc>
          <w:tcPr>
            <w:tcW w:w="1809" w:type="dxa"/>
          </w:tcPr>
          <w:p w14:paraId="37E4894B" w14:textId="77777777" w:rsidR="00C411EA" w:rsidRPr="00652EAF" w:rsidRDefault="00C411EA" w:rsidP="004B09EA">
            <w:pPr>
              <w:rPr>
                <w:sz w:val="24"/>
                <w:szCs w:val="24"/>
              </w:rPr>
            </w:pPr>
          </w:p>
          <w:p w14:paraId="5573DDBC" w14:textId="77777777" w:rsidR="00C411EA" w:rsidRPr="00652EAF" w:rsidRDefault="00C411EA" w:rsidP="004B09EA">
            <w:pPr>
              <w:rPr>
                <w:sz w:val="24"/>
                <w:szCs w:val="24"/>
              </w:rPr>
            </w:pPr>
          </w:p>
          <w:p w14:paraId="25D5B1DE" w14:textId="77777777" w:rsidR="00C411EA" w:rsidRPr="00652EAF" w:rsidRDefault="00C411EA" w:rsidP="004B09EA">
            <w:pPr>
              <w:rPr>
                <w:sz w:val="24"/>
                <w:szCs w:val="24"/>
              </w:rPr>
            </w:pPr>
          </w:p>
          <w:p w14:paraId="499C698C" w14:textId="77777777" w:rsidR="00C411EA" w:rsidRPr="00652EAF" w:rsidRDefault="00C411EA" w:rsidP="004B09EA">
            <w:pPr>
              <w:rPr>
                <w:sz w:val="24"/>
                <w:szCs w:val="24"/>
              </w:rPr>
            </w:pPr>
          </w:p>
        </w:tc>
        <w:tc>
          <w:tcPr>
            <w:tcW w:w="1320" w:type="dxa"/>
          </w:tcPr>
          <w:p w14:paraId="1089E8FE" w14:textId="77777777" w:rsidR="00C411EA" w:rsidRPr="00652EAF" w:rsidRDefault="00C411EA" w:rsidP="004B09EA">
            <w:pPr>
              <w:rPr>
                <w:sz w:val="24"/>
                <w:szCs w:val="24"/>
              </w:rPr>
            </w:pPr>
          </w:p>
        </w:tc>
        <w:tc>
          <w:tcPr>
            <w:tcW w:w="1320" w:type="dxa"/>
          </w:tcPr>
          <w:p w14:paraId="15BC168B"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6BB983CC" w14:textId="77777777" w:rsidR="00C411EA" w:rsidRPr="00652EAF" w:rsidRDefault="00C411EA" w:rsidP="004B09EA">
            <w:pPr>
              <w:rPr>
                <w:sz w:val="24"/>
                <w:szCs w:val="24"/>
              </w:rPr>
            </w:pPr>
          </w:p>
        </w:tc>
        <w:tc>
          <w:tcPr>
            <w:tcW w:w="1320" w:type="dxa"/>
          </w:tcPr>
          <w:p w14:paraId="470216E1" w14:textId="77777777" w:rsidR="00C411EA" w:rsidRPr="00652EAF" w:rsidRDefault="00C411EA" w:rsidP="004B09EA">
            <w:pPr>
              <w:rPr>
                <w:sz w:val="24"/>
                <w:szCs w:val="24"/>
              </w:rPr>
            </w:pPr>
          </w:p>
        </w:tc>
        <w:tc>
          <w:tcPr>
            <w:tcW w:w="1321" w:type="dxa"/>
          </w:tcPr>
          <w:p w14:paraId="363493A0" w14:textId="77777777" w:rsidR="00C411EA" w:rsidRPr="00652EAF" w:rsidRDefault="00C411EA" w:rsidP="004B09EA">
            <w:pPr>
              <w:rPr>
                <w:sz w:val="24"/>
                <w:szCs w:val="24"/>
              </w:rPr>
            </w:pPr>
          </w:p>
        </w:tc>
        <w:tc>
          <w:tcPr>
            <w:tcW w:w="1321" w:type="dxa"/>
          </w:tcPr>
          <w:p w14:paraId="1A102B75" w14:textId="77777777" w:rsidR="00C411EA" w:rsidRPr="00652EAF" w:rsidRDefault="00C411EA" w:rsidP="004B09EA">
            <w:pPr>
              <w:rPr>
                <w:sz w:val="24"/>
                <w:szCs w:val="24"/>
              </w:rPr>
            </w:pPr>
          </w:p>
        </w:tc>
      </w:tr>
      <w:tr w:rsidR="00C411EA" w:rsidRPr="00652EAF" w14:paraId="1596B3C8" w14:textId="77777777" w:rsidTr="000D461B">
        <w:tc>
          <w:tcPr>
            <w:tcW w:w="1809" w:type="dxa"/>
          </w:tcPr>
          <w:p w14:paraId="590E46D1" w14:textId="77777777" w:rsidR="00C411EA" w:rsidRPr="00652EAF" w:rsidRDefault="00C411EA" w:rsidP="004B09EA">
            <w:pPr>
              <w:rPr>
                <w:sz w:val="24"/>
                <w:szCs w:val="24"/>
              </w:rPr>
            </w:pPr>
          </w:p>
          <w:p w14:paraId="13BFB1BF" w14:textId="77777777" w:rsidR="00C411EA" w:rsidRPr="00652EAF" w:rsidRDefault="00C411EA" w:rsidP="004B09EA">
            <w:pPr>
              <w:rPr>
                <w:sz w:val="24"/>
                <w:szCs w:val="24"/>
              </w:rPr>
            </w:pPr>
          </w:p>
          <w:p w14:paraId="12154CD8" w14:textId="77777777" w:rsidR="00C411EA" w:rsidRPr="00652EAF" w:rsidRDefault="00C411EA" w:rsidP="004B09EA">
            <w:pPr>
              <w:rPr>
                <w:sz w:val="24"/>
                <w:szCs w:val="24"/>
              </w:rPr>
            </w:pPr>
          </w:p>
          <w:p w14:paraId="6E749470" w14:textId="77777777" w:rsidR="00C411EA" w:rsidRPr="00652EAF" w:rsidRDefault="00C411EA" w:rsidP="004B09EA">
            <w:pPr>
              <w:rPr>
                <w:sz w:val="24"/>
                <w:szCs w:val="24"/>
              </w:rPr>
            </w:pPr>
          </w:p>
        </w:tc>
        <w:tc>
          <w:tcPr>
            <w:tcW w:w="1320" w:type="dxa"/>
          </w:tcPr>
          <w:p w14:paraId="096F8075" w14:textId="77777777" w:rsidR="00C411EA" w:rsidRPr="00652EAF" w:rsidRDefault="00C411EA" w:rsidP="004B09EA">
            <w:pPr>
              <w:rPr>
                <w:sz w:val="24"/>
                <w:szCs w:val="24"/>
              </w:rPr>
            </w:pPr>
          </w:p>
        </w:tc>
        <w:tc>
          <w:tcPr>
            <w:tcW w:w="1320" w:type="dxa"/>
          </w:tcPr>
          <w:p w14:paraId="159FAE0C"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29E4B5E9" w14:textId="77777777" w:rsidR="00C411EA" w:rsidRPr="00652EAF" w:rsidRDefault="00C411EA" w:rsidP="004B09EA">
            <w:pPr>
              <w:rPr>
                <w:sz w:val="24"/>
                <w:szCs w:val="24"/>
              </w:rPr>
            </w:pPr>
          </w:p>
        </w:tc>
        <w:tc>
          <w:tcPr>
            <w:tcW w:w="1320" w:type="dxa"/>
          </w:tcPr>
          <w:p w14:paraId="46238449" w14:textId="77777777" w:rsidR="00C411EA" w:rsidRPr="00652EAF" w:rsidRDefault="00C411EA" w:rsidP="004B09EA">
            <w:pPr>
              <w:rPr>
                <w:sz w:val="24"/>
                <w:szCs w:val="24"/>
              </w:rPr>
            </w:pPr>
          </w:p>
        </w:tc>
        <w:tc>
          <w:tcPr>
            <w:tcW w:w="1321" w:type="dxa"/>
          </w:tcPr>
          <w:p w14:paraId="5B96B9C9" w14:textId="77777777" w:rsidR="00C411EA" w:rsidRPr="00652EAF" w:rsidRDefault="00C411EA" w:rsidP="004B09EA">
            <w:pPr>
              <w:rPr>
                <w:sz w:val="24"/>
                <w:szCs w:val="24"/>
              </w:rPr>
            </w:pPr>
          </w:p>
        </w:tc>
        <w:tc>
          <w:tcPr>
            <w:tcW w:w="1321" w:type="dxa"/>
          </w:tcPr>
          <w:p w14:paraId="406248FC" w14:textId="77777777" w:rsidR="00C411EA" w:rsidRPr="00652EAF" w:rsidRDefault="00C411EA" w:rsidP="004B09EA">
            <w:pPr>
              <w:rPr>
                <w:sz w:val="24"/>
                <w:szCs w:val="24"/>
              </w:rPr>
            </w:pPr>
          </w:p>
        </w:tc>
      </w:tr>
      <w:tr w:rsidR="00C411EA" w:rsidRPr="00652EAF" w14:paraId="65D2E716" w14:textId="77777777" w:rsidTr="000D461B">
        <w:tc>
          <w:tcPr>
            <w:tcW w:w="1809" w:type="dxa"/>
          </w:tcPr>
          <w:p w14:paraId="3C129C7E" w14:textId="77777777" w:rsidR="00C411EA" w:rsidRPr="00652EAF" w:rsidRDefault="00C411EA" w:rsidP="004B09EA">
            <w:pPr>
              <w:rPr>
                <w:sz w:val="24"/>
                <w:szCs w:val="24"/>
              </w:rPr>
            </w:pPr>
          </w:p>
          <w:p w14:paraId="310A58C7" w14:textId="77777777" w:rsidR="00C411EA" w:rsidRPr="00652EAF" w:rsidRDefault="00C411EA" w:rsidP="004B09EA">
            <w:pPr>
              <w:rPr>
                <w:sz w:val="24"/>
                <w:szCs w:val="24"/>
              </w:rPr>
            </w:pPr>
          </w:p>
          <w:p w14:paraId="5631C0FA" w14:textId="77777777" w:rsidR="00C411EA" w:rsidRPr="00652EAF" w:rsidRDefault="00C411EA" w:rsidP="004B09EA">
            <w:pPr>
              <w:rPr>
                <w:sz w:val="24"/>
                <w:szCs w:val="24"/>
              </w:rPr>
            </w:pPr>
          </w:p>
          <w:p w14:paraId="517BB707" w14:textId="77777777" w:rsidR="00C411EA" w:rsidRPr="00652EAF" w:rsidRDefault="00C411EA" w:rsidP="004B09EA">
            <w:pPr>
              <w:rPr>
                <w:sz w:val="24"/>
                <w:szCs w:val="24"/>
              </w:rPr>
            </w:pPr>
          </w:p>
        </w:tc>
        <w:tc>
          <w:tcPr>
            <w:tcW w:w="1320" w:type="dxa"/>
          </w:tcPr>
          <w:p w14:paraId="12296A4D" w14:textId="77777777" w:rsidR="00C411EA" w:rsidRPr="00652EAF" w:rsidRDefault="00C411EA" w:rsidP="004B09EA">
            <w:pPr>
              <w:rPr>
                <w:sz w:val="24"/>
                <w:szCs w:val="24"/>
              </w:rPr>
            </w:pPr>
          </w:p>
        </w:tc>
        <w:tc>
          <w:tcPr>
            <w:tcW w:w="1320" w:type="dxa"/>
          </w:tcPr>
          <w:p w14:paraId="59DFCEE2"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7A1095CE" w14:textId="77777777" w:rsidR="00C411EA" w:rsidRPr="00652EAF" w:rsidRDefault="00C411EA" w:rsidP="004B09EA">
            <w:pPr>
              <w:rPr>
                <w:sz w:val="24"/>
                <w:szCs w:val="24"/>
              </w:rPr>
            </w:pPr>
          </w:p>
        </w:tc>
        <w:tc>
          <w:tcPr>
            <w:tcW w:w="1320" w:type="dxa"/>
          </w:tcPr>
          <w:p w14:paraId="694FFAA4" w14:textId="77777777" w:rsidR="00C411EA" w:rsidRPr="00652EAF" w:rsidRDefault="00C411EA" w:rsidP="004B09EA">
            <w:pPr>
              <w:rPr>
                <w:sz w:val="24"/>
                <w:szCs w:val="24"/>
              </w:rPr>
            </w:pPr>
          </w:p>
        </w:tc>
        <w:tc>
          <w:tcPr>
            <w:tcW w:w="1321" w:type="dxa"/>
          </w:tcPr>
          <w:p w14:paraId="3C4F5AB1" w14:textId="77777777" w:rsidR="00C411EA" w:rsidRPr="00652EAF" w:rsidRDefault="00C411EA" w:rsidP="004B09EA">
            <w:pPr>
              <w:rPr>
                <w:sz w:val="24"/>
                <w:szCs w:val="24"/>
              </w:rPr>
            </w:pPr>
          </w:p>
        </w:tc>
        <w:tc>
          <w:tcPr>
            <w:tcW w:w="1321" w:type="dxa"/>
          </w:tcPr>
          <w:p w14:paraId="4B570E78" w14:textId="77777777" w:rsidR="00C411EA" w:rsidRPr="00652EAF" w:rsidRDefault="00C411EA" w:rsidP="004B09EA">
            <w:pPr>
              <w:rPr>
                <w:sz w:val="24"/>
                <w:szCs w:val="24"/>
              </w:rPr>
            </w:pPr>
          </w:p>
        </w:tc>
      </w:tr>
      <w:tr w:rsidR="00C411EA" w:rsidRPr="00652EAF" w14:paraId="33E16CF6" w14:textId="77777777" w:rsidTr="000D461B">
        <w:tc>
          <w:tcPr>
            <w:tcW w:w="1809" w:type="dxa"/>
          </w:tcPr>
          <w:p w14:paraId="74FC9D50" w14:textId="77777777" w:rsidR="00C411EA" w:rsidRPr="00652EAF" w:rsidRDefault="00C411EA" w:rsidP="004B09EA">
            <w:pPr>
              <w:rPr>
                <w:sz w:val="24"/>
                <w:szCs w:val="24"/>
              </w:rPr>
            </w:pPr>
          </w:p>
          <w:p w14:paraId="1A2BE9CB" w14:textId="77777777" w:rsidR="00C411EA" w:rsidRPr="00652EAF" w:rsidRDefault="00C411EA" w:rsidP="004B09EA">
            <w:pPr>
              <w:rPr>
                <w:sz w:val="24"/>
                <w:szCs w:val="24"/>
              </w:rPr>
            </w:pPr>
          </w:p>
          <w:p w14:paraId="4DC50DBD" w14:textId="77777777" w:rsidR="00C411EA" w:rsidRPr="00652EAF" w:rsidRDefault="00C411EA" w:rsidP="004B09EA">
            <w:pPr>
              <w:rPr>
                <w:sz w:val="24"/>
                <w:szCs w:val="24"/>
              </w:rPr>
            </w:pPr>
          </w:p>
          <w:p w14:paraId="66F81A7F" w14:textId="77777777" w:rsidR="00C411EA" w:rsidRPr="00652EAF" w:rsidRDefault="00C411EA" w:rsidP="004B09EA">
            <w:pPr>
              <w:rPr>
                <w:sz w:val="24"/>
                <w:szCs w:val="24"/>
              </w:rPr>
            </w:pPr>
          </w:p>
        </w:tc>
        <w:tc>
          <w:tcPr>
            <w:tcW w:w="1320" w:type="dxa"/>
          </w:tcPr>
          <w:p w14:paraId="571D5C5E" w14:textId="77777777" w:rsidR="00C411EA" w:rsidRPr="00652EAF" w:rsidRDefault="00C411EA" w:rsidP="004B09EA">
            <w:pPr>
              <w:rPr>
                <w:sz w:val="24"/>
                <w:szCs w:val="24"/>
              </w:rPr>
            </w:pPr>
          </w:p>
        </w:tc>
        <w:tc>
          <w:tcPr>
            <w:tcW w:w="1320" w:type="dxa"/>
          </w:tcPr>
          <w:p w14:paraId="1C6D6103"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2B2F61EB" w14:textId="77777777" w:rsidR="00C411EA" w:rsidRPr="00652EAF" w:rsidRDefault="00C411EA" w:rsidP="004B09EA">
            <w:pPr>
              <w:rPr>
                <w:sz w:val="24"/>
                <w:szCs w:val="24"/>
              </w:rPr>
            </w:pPr>
          </w:p>
        </w:tc>
        <w:tc>
          <w:tcPr>
            <w:tcW w:w="1320" w:type="dxa"/>
          </w:tcPr>
          <w:p w14:paraId="53CC4631" w14:textId="77777777" w:rsidR="00C411EA" w:rsidRPr="00652EAF" w:rsidRDefault="00C411EA" w:rsidP="004B09EA">
            <w:pPr>
              <w:rPr>
                <w:sz w:val="24"/>
                <w:szCs w:val="24"/>
              </w:rPr>
            </w:pPr>
          </w:p>
        </w:tc>
        <w:tc>
          <w:tcPr>
            <w:tcW w:w="1321" w:type="dxa"/>
          </w:tcPr>
          <w:p w14:paraId="5EADAD20" w14:textId="77777777" w:rsidR="00C411EA" w:rsidRPr="00652EAF" w:rsidRDefault="00C411EA" w:rsidP="004B09EA">
            <w:pPr>
              <w:rPr>
                <w:sz w:val="24"/>
                <w:szCs w:val="24"/>
              </w:rPr>
            </w:pPr>
          </w:p>
        </w:tc>
        <w:tc>
          <w:tcPr>
            <w:tcW w:w="1321" w:type="dxa"/>
          </w:tcPr>
          <w:p w14:paraId="47D790F9" w14:textId="77777777" w:rsidR="00C411EA" w:rsidRPr="00652EAF" w:rsidRDefault="00C411EA" w:rsidP="004B09EA">
            <w:pPr>
              <w:rPr>
                <w:sz w:val="24"/>
                <w:szCs w:val="24"/>
              </w:rPr>
            </w:pPr>
          </w:p>
        </w:tc>
      </w:tr>
      <w:tr w:rsidR="00C411EA" w:rsidRPr="00652EAF" w14:paraId="15DD0636" w14:textId="77777777" w:rsidTr="000D461B">
        <w:tc>
          <w:tcPr>
            <w:tcW w:w="1809" w:type="dxa"/>
          </w:tcPr>
          <w:p w14:paraId="21B4E199" w14:textId="77777777" w:rsidR="00C411EA" w:rsidRPr="00652EAF" w:rsidRDefault="00C411EA" w:rsidP="004B09EA">
            <w:pPr>
              <w:rPr>
                <w:sz w:val="24"/>
                <w:szCs w:val="24"/>
              </w:rPr>
            </w:pPr>
          </w:p>
          <w:p w14:paraId="333F5DAF" w14:textId="77777777" w:rsidR="00C411EA" w:rsidRPr="00652EAF" w:rsidRDefault="00C411EA" w:rsidP="004B09EA">
            <w:pPr>
              <w:rPr>
                <w:sz w:val="24"/>
                <w:szCs w:val="24"/>
              </w:rPr>
            </w:pPr>
          </w:p>
          <w:p w14:paraId="1BACDA1D" w14:textId="77777777" w:rsidR="00C411EA" w:rsidRPr="00652EAF" w:rsidRDefault="00C411EA" w:rsidP="004B09EA">
            <w:pPr>
              <w:rPr>
                <w:sz w:val="24"/>
                <w:szCs w:val="24"/>
              </w:rPr>
            </w:pPr>
          </w:p>
          <w:p w14:paraId="6A1DDE4D" w14:textId="77777777" w:rsidR="00C411EA" w:rsidRPr="00652EAF" w:rsidRDefault="00C411EA" w:rsidP="004B09EA">
            <w:pPr>
              <w:rPr>
                <w:sz w:val="24"/>
                <w:szCs w:val="24"/>
              </w:rPr>
            </w:pPr>
          </w:p>
        </w:tc>
        <w:tc>
          <w:tcPr>
            <w:tcW w:w="1320" w:type="dxa"/>
          </w:tcPr>
          <w:p w14:paraId="16E60E03" w14:textId="77777777" w:rsidR="00C411EA" w:rsidRPr="00652EAF" w:rsidRDefault="00C411EA" w:rsidP="004B09EA">
            <w:pPr>
              <w:rPr>
                <w:sz w:val="24"/>
                <w:szCs w:val="24"/>
              </w:rPr>
            </w:pPr>
          </w:p>
        </w:tc>
        <w:tc>
          <w:tcPr>
            <w:tcW w:w="1320" w:type="dxa"/>
          </w:tcPr>
          <w:p w14:paraId="12B43AFF" w14:textId="77777777" w:rsidR="00C411EA" w:rsidRPr="00652EAF" w:rsidRDefault="00C411EA" w:rsidP="004B09EA">
            <w:pPr>
              <w:rPr>
                <w:sz w:val="24"/>
                <w:szCs w:val="24"/>
              </w:rPr>
            </w:pPr>
          </w:p>
        </w:tc>
        <w:tc>
          <w:tcPr>
            <w:tcW w:w="1320" w:type="dxa"/>
            <w:tcBorders>
              <w:top w:val="single" w:sz="4" w:space="0" w:color="auto"/>
              <w:bottom w:val="single" w:sz="4" w:space="0" w:color="auto"/>
            </w:tcBorders>
          </w:tcPr>
          <w:p w14:paraId="2747FB11" w14:textId="77777777" w:rsidR="00C411EA" w:rsidRPr="00652EAF" w:rsidRDefault="00C411EA" w:rsidP="004B09EA">
            <w:pPr>
              <w:rPr>
                <w:sz w:val="24"/>
                <w:szCs w:val="24"/>
              </w:rPr>
            </w:pPr>
          </w:p>
        </w:tc>
        <w:tc>
          <w:tcPr>
            <w:tcW w:w="1320" w:type="dxa"/>
          </w:tcPr>
          <w:p w14:paraId="0F777805" w14:textId="77777777" w:rsidR="00C411EA" w:rsidRPr="00652EAF" w:rsidRDefault="00C411EA" w:rsidP="004B09EA">
            <w:pPr>
              <w:rPr>
                <w:sz w:val="24"/>
                <w:szCs w:val="24"/>
              </w:rPr>
            </w:pPr>
          </w:p>
        </w:tc>
        <w:tc>
          <w:tcPr>
            <w:tcW w:w="1321" w:type="dxa"/>
          </w:tcPr>
          <w:p w14:paraId="75441E2C" w14:textId="77777777" w:rsidR="00C411EA" w:rsidRPr="00652EAF" w:rsidRDefault="00C411EA" w:rsidP="004B09EA">
            <w:pPr>
              <w:rPr>
                <w:sz w:val="24"/>
                <w:szCs w:val="24"/>
              </w:rPr>
            </w:pPr>
          </w:p>
        </w:tc>
        <w:tc>
          <w:tcPr>
            <w:tcW w:w="1321" w:type="dxa"/>
          </w:tcPr>
          <w:p w14:paraId="51466D54" w14:textId="77777777" w:rsidR="00C411EA" w:rsidRPr="00652EAF" w:rsidRDefault="00C411EA" w:rsidP="004B09EA">
            <w:pPr>
              <w:rPr>
                <w:sz w:val="24"/>
                <w:szCs w:val="24"/>
              </w:rPr>
            </w:pPr>
          </w:p>
        </w:tc>
      </w:tr>
    </w:tbl>
    <w:p w14:paraId="714E33CB" w14:textId="77777777" w:rsidR="00C411EA" w:rsidRPr="00652EAF" w:rsidRDefault="00C411EA" w:rsidP="00C411EA">
      <w:pPr>
        <w:spacing w:after="0" w:line="240" w:lineRule="auto"/>
        <w:rPr>
          <w:sz w:val="24"/>
          <w:szCs w:val="24"/>
        </w:rPr>
      </w:pPr>
    </w:p>
    <w:p w14:paraId="6025D593" w14:textId="77777777" w:rsidR="00C411EA" w:rsidRPr="00652EAF" w:rsidRDefault="00C411EA" w:rsidP="00C411EA">
      <w:pPr>
        <w:spacing w:after="0" w:line="240" w:lineRule="auto"/>
        <w:rPr>
          <w:sz w:val="24"/>
          <w:szCs w:val="24"/>
        </w:rPr>
      </w:pPr>
    </w:p>
    <w:p w14:paraId="267F58B9" w14:textId="77777777" w:rsidR="00C411EA" w:rsidRDefault="00C411EA" w:rsidP="00C411EA">
      <w:pPr>
        <w:spacing w:after="0" w:line="240" w:lineRule="auto"/>
        <w:rPr>
          <w:rFonts w:ascii="Garamond" w:hAnsi="Garamond"/>
          <w:sz w:val="24"/>
          <w:szCs w:val="24"/>
        </w:rPr>
      </w:pPr>
    </w:p>
    <w:p w14:paraId="61202117" w14:textId="77777777" w:rsidR="000D461B" w:rsidRDefault="000D461B">
      <w:pPr>
        <w:rPr>
          <w:rFonts w:ascii="Garamond" w:hAnsi="Garamond"/>
          <w:b/>
          <w:sz w:val="24"/>
          <w:szCs w:val="24"/>
        </w:rPr>
      </w:pPr>
      <w:r>
        <w:rPr>
          <w:rFonts w:ascii="Garamond" w:hAnsi="Garamond"/>
          <w:b/>
          <w:sz w:val="24"/>
          <w:szCs w:val="24"/>
        </w:rPr>
        <w:br w:type="page"/>
      </w:r>
    </w:p>
    <w:p w14:paraId="15AC2127" w14:textId="77777777" w:rsidR="000D461B" w:rsidRDefault="000D461B">
      <w:pPr>
        <w:rPr>
          <w:rFonts w:ascii="Garamond" w:hAnsi="Garamond"/>
          <w:b/>
          <w:sz w:val="24"/>
          <w:szCs w:val="24"/>
        </w:rPr>
      </w:pPr>
      <w:r>
        <w:rPr>
          <w:rFonts w:ascii="Garamond" w:hAnsi="Garamond"/>
          <w:b/>
          <w:sz w:val="24"/>
          <w:szCs w:val="24"/>
        </w:rPr>
        <w:lastRenderedPageBreak/>
        <w:br w:type="page"/>
      </w:r>
    </w:p>
    <w:p w14:paraId="45113211" w14:textId="77777777" w:rsidR="0087356C" w:rsidRDefault="00C411EA" w:rsidP="00C411EA">
      <w:pPr>
        <w:spacing w:after="0" w:line="240" w:lineRule="auto"/>
        <w:rPr>
          <w:rFonts w:ascii="Garamond" w:hAnsi="Garamond"/>
          <w:b/>
          <w:sz w:val="24"/>
          <w:szCs w:val="24"/>
        </w:rPr>
      </w:pPr>
      <w:r w:rsidRPr="002F15DE">
        <w:rPr>
          <w:rFonts w:ascii="Garamond" w:hAnsi="Garamond"/>
          <w:b/>
          <w:sz w:val="24"/>
          <w:szCs w:val="24"/>
        </w:rPr>
        <w:lastRenderedPageBreak/>
        <w:t>Appendix</w:t>
      </w:r>
    </w:p>
    <w:p w14:paraId="16B02105" w14:textId="3FBA8513" w:rsidR="00C411EA" w:rsidRPr="002F15DE" w:rsidRDefault="00C411EA" w:rsidP="00C411EA">
      <w:pPr>
        <w:spacing w:after="0" w:line="240" w:lineRule="auto"/>
        <w:rPr>
          <w:rFonts w:ascii="Garamond" w:hAnsi="Garamond"/>
          <w:b/>
          <w:sz w:val="24"/>
          <w:szCs w:val="24"/>
        </w:rPr>
      </w:pPr>
      <w:r w:rsidRPr="002F15DE">
        <w:rPr>
          <w:rFonts w:ascii="Garamond" w:hAnsi="Garamond"/>
          <w:b/>
          <w:sz w:val="24"/>
          <w:szCs w:val="24"/>
        </w:rPr>
        <w:t xml:space="preserve">  </w:t>
      </w:r>
    </w:p>
    <w:p w14:paraId="5B4661CC" w14:textId="1180CC70" w:rsidR="002F15DE" w:rsidRPr="00335E10" w:rsidRDefault="002F15DE" w:rsidP="009E5AE9">
      <w:pPr>
        <w:pStyle w:val="ListParagraph"/>
        <w:numPr>
          <w:ilvl w:val="0"/>
          <w:numId w:val="8"/>
        </w:numPr>
        <w:spacing w:after="0" w:line="240" w:lineRule="auto"/>
        <w:ind w:left="426" w:hanging="426"/>
        <w:rPr>
          <w:rFonts w:ascii="Garamond" w:hAnsi="Garamond"/>
          <w:b/>
          <w:sz w:val="24"/>
          <w:szCs w:val="24"/>
          <w:u w:val="single"/>
        </w:rPr>
      </w:pPr>
      <w:r w:rsidRPr="00335E10">
        <w:rPr>
          <w:rFonts w:ascii="Garamond" w:hAnsi="Garamond" w:cs="Arial"/>
          <w:b/>
          <w:bCs/>
          <w:color w:val="000000"/>
          <w:sz w:val="27"/>
          <w:szCs w:val="27"/>
          <w:u w:val="single"/>
          <w:shd w:val="clear" w:color="auto" w:fill="FFFFFF"/>
        </w:rPr>
        <w:t> MECHANICAL BREAKDOWN stone decay glossary</w:t>
      </w:r>
    </w:p>
    <w:tbl>
      <w:tblPr>
        <w:tblW w:w="5000" w:type="pct"/>
        <w:jc w:val="center"/>
        <w:tblCellSpacing w:w="15" w:type="dxa"/>
        <w:tblInd w:w="-47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8"/>
        <w:gridCol w:w="535"/>
        <w:gridCol w:w="4178"/>
        <w:gridCol w:w="3105"/>
      </w:tblGrid>
      <w:tr w:rsidR="00237216" w:rsidRPr="00237216" w14:paraId="3B1CA559"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295D1ECD"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Stone decay feature</w:t>
            </w:r>
          </w:p>
        </w:tc>
        <w:tc>
          <w:tcPr>
            <w:tcW w:w="265" w:type="pct"/>
            <w:tcBorders>
              <w:top w:val="outset" w:sz="6" w:space="0" w:color="auto"/>
              <w:left w:val="outset" w:sz="6" w:space="0" w:color="auto"/>
              <w:bottom w:val="outset" w:sz="6" w:space="0" w:color="auto"/>
              <w:right w:val="outset" w:sz="6" w:space="0" w:color="auto"/>
            </w:tcBorders>
            <w:vAlign w:val="center"/>
            <w:hideMark/>
          </w:tcPr>
          <w:p w14:paraId="74737277"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Code</w:t>
            </w:r>
          </w:p>
        </w:tc>
        <w:tc>
          <w:tcPr>
            <w:tcW w:w="2376" w:type="pct"/>
            <w:tcBorders>
              <w:top w:val="outset" w:sz="6" w:space="0" w:color="auto"/>
              <w:left w:val="outset" w:sz="6" w:space="0" w:color="auto"/>
              <w:bottom w:val="outset" w:sz="6" w:space="0" w:color="auto"/>
              <w:right w:val="outset" w:sz="6" w:space="0" w:color="auto"/>
            </w:tcBorders>
            <w:vAlign w:val="center"/>
            <w:hideMark/>
          </w:tcPr>
          <w:p w14:paraId="0BFB30D3"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Description of decay feature</w:t>
            </w:r>
          </w:p>
        </w:tc>
        <w:tc>
          <w:tcPr>
            <w:tcW w:w="1606" w:type="pct"/>
            <w:tcBorders>
              <w:top w:val="outset" w:sz="6" w:space="0" w:color="auto"/>
              <w:left w:val="outset" w:sz="6" w:space="0" w:color="auto"/>
              <w:bottom w:val="outset" w:sz="6" w:space="0" w:color="auto"/>
              <w:right w:val="outset" w:sz="6" w:space="0" w:color="auto"/>
            </w:tcBorders>
            <w:vAlign w:val="center"/>
            <w:hideMark/>
          </w:tcPr>
          <w:p w14:paraId="3E8CD037"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Example</w:t>
            </w:r>
          </w:p>
        </w:tc>
      </w:tr>
      <w:tr w:rsidR="00237216" w:rsidRPr="00237216" w14:paraId="2FB1CA61"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5500193A" w14:textId="77777777" w:rsidR="000D461B" w:rsidRPr="00237216" w:rsidRDefault="000D461B" w:rsidP="00A06295">
            <w:pPr>
              <w:spacing w:after="0" w:line="240" w:lineRule="auto"/>
              <w:ind w:firstLine="64"/>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Blistering</w:t>
            </w:r>
          </w:p>
        </w:tc>
        <w:tc>
          <w:tcPr>
            <w:tcW w:w="265" w:type="pct"/>
            <w:tcBorders>
              <w:top w:val="outset" w:sz="6" w:space="0" w:color="auto"/>
              <w:left w:val="outset" w:sz="6" w:space="0" w:color="auto"/>
              <w:bottom w:val="outset" w:sz="6" w:space="0" w:color="auto"/>
              <w:right w:val="outset" w:sz="6" w:space="0" w:color="auto"/>
            </w:tcBorders>
            <w:vAlign w:val="center"/>
            <w:hideMark/>
          </w:tcPr>
          <w:p w14:paraId="7FD4B45C"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BL</w:t>
            </w:r>
          </w:p>
        </w:tc>
        <w:tc>
          <w:tcPr>
            <w:tcW w:w="2376" w:type="pct"/>
            <w:tcBorders>
              <w:top w:val="outset" w:sz="6" w:space="0" w:color="auto"/>
              <w:left w:val="outset" w:sz="6" w:space="0" w:color="auto"/>
              <w:bottom w:val="outset" w:sz="6" w:space="0" w:color="auto"/>
              <w:right w:val="outset" w:sz="6" w:space="0" w:color="auto"/>
            </w:tcBorders>
            <w:vAlign w:val="center"/>
            <w:hideMark/>
          </w:tcPr>
          <w:p w14:paraId="3F81C0DC" w14:textId="7310F4EB" w:rsidR="000D461B" w:rsidRPr="00237216" w:rsidRDefault="00E11ABD"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Surface is lifting away in discrete areas. Possible explanations</w:t>
            </w:r>
            <w:r w:rsidR="000D461B" w:rsidRPr="00237216">
              <w:rPr>
                <w:rFonts w:ascii="Times New Roman" w:eastAsia="Times New Roman" w:hAnsi="Times New Roman" w:cs="Times New Roman"/>
                <w:sz w:val="20"/>
                <w:szCs w:val="20"/>
                <w:lang w:eastAsia="en-GB"/>
              </w:rPr>
              <w:t>:</w:t>
            </w:r>
          </w:p>
          <w:p w14:paraId="27C25E72" w14:textId="0B30276D" w:rsidR="000D461B" w:rsidRPr="00237216" w:rsidRDefault="000D461B" w:rsidP="009E5AE9">
            <w:pPr>
              <w:pStyle w:val="ListParagraph"/>
              <w:numPr>
                <w:ilvl w:val="0"/>
                <w:numId w:val="7"/>
              </w:numPr>
              <w:spacing w:after="0" w:line="240" w:lineRule="auto"/>
              <w:ind w:left="420" w:hanging="284"/>
              <w:rPr>
                <w:rFonts w:ascii="Times New Roman" w:eastAsia="Times New Roman" w:hAnsi="Times New Roman" w:cs="Times New Roman"/>
                <w:sz w:val="20"/>
                <w:szCs w:val="20"/>
                <w:lang w:eastAsia="en-GB"/>
              </w:rPr>
            </w:pPr>
            <w:proofErr w:type="gramStart"/>
            <w:r w:rsidRPr="00237216">
              <w:rPr>
                <w:rFonts w:ascii="Times New Roman" w:eastAsia="Times New Roman" w:hAnsi="Times New Roman" w:cs="Times New Roman"/>
                <w:sz w:val="20"/>
                <w:szCs w:val="20"/>
                <w:lang w:eastAsia="en-GB"/>
              </w:rPr>
              <w:t>salt</w:t>
            </w:r>
            <w:proofErr w:type="gramEnd"/>
            <w:r w:rsidRPr="00237216">
              <w:rPr>
                <w:rFonts w:ascii="Times New Roman" w:eastAsia="Times New Roman" w:hAnsi="Times New Roman" w:cs="Times New Roman"/>
                <w:sz w:val="20"/>
                <w:szCs w:val="20"/>
                <w:lang w:eastAsia="en-GB"/>
              </w:rPr>
              <w:t xml:space="preserve"> has gradually accumulated </w:t>
            </w:r>
            <w:r w:rsidR="00E11ABD" w:rsidRPr="00237216">
              <w:rPr>
                <w:rFonts w:ascii="Times New Roman" w:eastAsia="Times New Roman" w:hAnsi="Times New Roman" w:cs="Times New Roman"/>
                <w:sz w:val="20"/>
                <w:szCs w:val="20"/>
                <w:lang w:eastAsia="en-GB"/>
              </w:rPr>
              <w:t>&amp;</w:t>
            </w:r>
            <w:r w:rsidRPr="00237216">
              <w:rPr>
                <w:rFonts w:ascii="Times New Roman" w:eastAsia="Times New Roman" w:hAnsi="Times New Roman" w:cs="Times New Roman"/>
                <w:sz w:val="20"/>
                <w:szCs w:val="20"/>
                <w:lang w:eastAsia="en-GB"/>
              </w:rPr>
              <w:t xml:space="preserve"> crystallised at a shallow</w:t>
            </w:r>
            <w:r w:rsidR="00E11ABD" w:rsidRPr="00237216">
              <w:rPr>
                <w:rFonts w:ascii="Times New Roman" w:eastAsia="Times New Roman" w:hAnsi="Times New Roman" w:cs="Times New Roman"/>
                <w:sz w:val="20"/>
                <w:szCs w:val="20"/>
                <w:lang w:eastAsia="en-GB"/>
              </w:rPr>
              <w:t xml:space="preserve"> depth</w:t>
            </w:r>
            <w:r w:rsidRPr="00237216">
              <w:rPr>
                <w:rFonts w:ascii="Times New Roman" w:eastAsia="Times New Roman" w:hAnsi="Times New Roman" w:cs="Times New Roman"/>
                <w:sz w:val="20"/>
                <w:szCs w:val="20"/>
                <w:lang w:eastAsia="en-GB"/>
              </w:rPr>
              <w:t xml:space="preserve">. Expansion and contraction due to repeated wetting and drying </w:t>
            </w:r>
            <w:r w:rsidR="00E11ABD" w:rsidRPr="00237216">
              <w:rPr>
                <w:rFonts w:ascii="Times New Roman" w:eastAsia="Times New Roman" w:hAnsi="Times New Roman" w:cs="Times New Roman"/>
                <w:sz w:val="20"/>
                <w:szCs w:val="20"/>
                <w:lang w:eastAsia="en-GB"/>
              </w:rPr>
              <w:t>may lift</w:t>
            </w:r>
            <w:r w:rsidRPr="00237216">
              <w:rPr>
                <w:rFonts w:ascii="Times New Roman" w:eastAsia="Times New Roman" w:hAnsi="Times New Roman" w:cs="Times New Roman"/>
                <w:sz w:val="20"/>
                <w:szCs w:val="20"/>
                <w:lang w:eastAsia="en-GB"/>
              </w:rPr>
              <w:t xml:space="preserve"> the surface layer away from the underlying stone. </w:t>
            </w:r>
          </w:p>
          <w:p w14:paraId="1E183C03" w14:textId="0ED68BE6" w:rsidR="000D461B" w:rsidRPr="00237216" w:rsidRDefault="000D461B" w:rsidP="009E5AE9">
            <w:pPr>
              <w:pStyle w:val="ListParagraph"/>
              <w:numPr>
                <w:ilvl w:val="0"/>
                <w:numId w:val="7"/>
              </w:numPr>
              <w:spacing w:after="0" w:line="240" w:lineRule="auto"/>
              <w:ind w:left="420" w:hanging="284"/>
              <w:rPr>
                <w:rFonts w:ascii="Times New Roman" w:eastAsia="Times New Roman" w:hAnsi="Times New Roman" w:cs="Times New Roman"/>
                <w:sz w:val="20"/>
                <w:szCs w:val="20"/>
                <w:lang w:eastAsia="en-GB"/>
              </w:rPr>
            </w:pPr>
            <w:proofErr w:type="gramStart"/>
            <w:r w:rsidRPr="00237216">
              <w:rPr>
                <w:rFonts w:ascii="Times New Roman" w:eastAsia="Times New Roman" w:hAnsi="Times New Roman" w:cs="Times New Roman"/>
                <w:sz w:val="20"/>
                <w:szCs w:val="20"/>
                <w:lang w:eastAsia="en-GB"/>
              </w:rPr>
              <w:t>formation</w:t>
            </w:r>
            <w:proofErr w:type="gramEnd"/>
            <w:r w:rsidRPr="00237216">
              <w:rPr>
                <w:rFonts w:ascii="Times New Roman" w:eastAsia="Times New Roman" w:hAnsi="Times New Roman" w:cs="Times New Roman"/>
                <w:sz w:val="20"/>
                <w:szCs w:val="20"/>
                <w:lang w:eastAsia="en-GB"/>
              </w:rPr>
              <w:t xml:space="preserve"> of a case hardened outer layer to the limestone could cause the surface layer to expand and contract at a different rate to the underlying stone when heated and cooled. </w:t>
            </w:r>
          </w:p>
        </w:tc>
        <w:tc>
          <w:tcPr>
            <w:tcW w:w="1606" w:type="pct"/>
            <w:tcBorders>
              <w:top w:val="outset" w:sz="6" w:space="0" w:color="auto"/>
              <w:left w:val="outset" w:sz="6" w:space="0" w:color="auto"/>
              <w:bottom w:val="outset" w:sz="6" w:space="0" w:color="auto"/>
              <w:right w:val="outset" w:sz="6" w:space="0" w:color="auto"/>
            </w:tcBorders>
            <w:vAlign w:val="center"/>
            <w:hideMark/>
          </w:tcPr>
          <w:p w14:paraId="22C30C0B" w14:textId="3F396560" w:rsidR="000D461B" w:rsidRPr="00237216" w:rsidRDefault="000D461B" w:rsidP="0087356C">
            <w:pPr>
              <w:spacing w:after="0" w:line="240" w:lineRule="auto"/>
              <w:rPr>
                <w:rFonts w:ascii="Times New Roman" w:eastAsia="Times New Roman" w:hAnsi="Times New Roman" w:cs="Times New Roman"/>
                <w:sz w:val="16"/>
                <w:szCs w:val="16"/>
                <w:lang w:eastAsia="en-GB"/>
              </w:rPr>
            </w:pPr>
            <w:r w:rsidRPr="00237216">
              <w:rPr>
                <w:rFonts w:ascii="Times New Roman" w:hAnsi="Times New Roman" w:cs="Times New Roman"/>
                <w:noProof/>
                <w:lang w:eastAsia="en-GB"/>
              </w:rPr>
              <w:drawing>
                <wp:anchor distT="0" distB="0" distL="114300" distR="114300" simplePos="0" relativeHeight="251728896" behindDoc="0" locked="0" layoutInCell="1" allowOverlap="1" wp14:anchorId="397A969A" wp14:editId="5324BAC4">
                  <wp:simplePos x="0" y="0"/>
                  <wp:positionH relativeFrom="column">
                    <wp:posOffset>63500</wp:posOffset>
                  </wp:positionH>
                  <wp:positionV relativeFrom="paragraph">
                    <wp:posOffset>-5080</wp:posOffset>
                  </wp:positionV>
                  <wp:extent cx="1506855" cy="14922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06855" cy="1492250"/>
                          </a:xfrm>
                          <a:prstGeom prst="rect">
                            <a:avLst/>
                          </a:prstGeom>
                        </pic:spPr>
                      </pic:pic>
                    </a:graphicData>
                  </a:graphic>
                  <wp14:sizeRelH relativeFrom="page">
                    <wp14:pctWidth>0</wp14:pctWidth>
                  </wp14:sizeRelH>
                  <wp14:sizeRelV relativeFrom="page">
                    <wp14:pctHeight>0</wp14:pctHeight>
                  </wp14:sizeRelV>
                </wp:anchor>
              </w:drawing>
            </w:r>
            <w:r w:rsidR="008B117F" w:rsidRPr="00237216">
              <w:rPr>
                <w:rFonts w:ascii="Times New Roman" w:eastAsia="Times New Roman" w:hAnsi="Times New Roman" w:cs="Times New Roman"/>
                <w:sz w:val="20"/>
                <w:szCs w:val="20"/>
                <w:lang w:eastAsia="en-GB"/>
              </w:rPr>
              <w:t xml:space="preserve"> </w:t>
            </w:r>
            <w:r w:rsidR="008B117F" w:rsidRPr="00237216">
              <w:rPr>
                <w:rFonts w:ascii="Times New Roman" w:eastAsia="Times New Roman" w:hAnsi="Times New Roman" w:cs="Times New Roman"/>
                <w:sz w:val="16"/>
                <w:szCs w:val="16"/>
                <w:lang w:eastAsia="en-GB"/>
              </w:rPr>
              <w:t>Portland limestone</w:t>
            </w:r>
            <w:r w:rsidRPr="00237216">
              <w:rPr>
                <w:rFonts w:ascii="Times New Roman" w:eastAsia="Times New Roman" w:hAnsi="Times New Roman" w:cs="Times New Roman"/>
                <w:sz w:val="16"/>
                <w:szCs w:val="16"/>
                <w:lang w:eastAsia="en-GB"/>
              </w:rPr>
              <w:t xml:space="preserve"> St Paul's Cathedral</w:t>
            </w:r>
            <w:r w:rsidRPr="00237216">
              <w:rPr>
                <w:rFonts w:ascii="Times New Roman" w:hAnsi="Times New Roman" w:cs="Times New Roman"/>
                <w:noProof/>
                <w:sz w:val="16"/>
                <w:szCs w:val="16"/>
                <w:lang w:eastAsia="en-GB"/>
              </w:rPr>
              <w:t xml:space="preserve"> </w:t>
            </w:r>
          </w:p>
        </w:tc>
      </w:tr>
      <w:tr w:rsidR="00237216" w:rsidRPr="00237216" w14:paraId="7ED99CDD"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52ADB08C" w14:textId="6FD09DBF"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Flaking (&lt;5mm)</w:t>
            </w:r>
          </w:p>
        </w:tc>
        <w:tc>
          <w:tcPr>
            <w:tcW w:w="265" w:type="pct"/>
            <w:tcBorders>
              <w:top w:val="outset" w:sz="6" w:space="0" w:color="auto"/>
              <w:left w:val="outset" w:sz="6" w:space="0" w:color="auto"/>
              <w:bottom w:val="outset" w:sz="6" w:space="0" w:color="auto"/>
              <w:right w:val="outset" w:sz="6" w:space="0" w:color="auto"/>
            </w:tcBorders>
            <w:vAlign w:val="center"/>
            <w:hideMark/>
          </w:tcPr>
          <w:p w14:paraId="6C5AC55F"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proofErr w:type="spellStart"/>
            <w:r w:rsidRPr="00237216">
              <w:rPr>
                <w:rFonts w:ascii="Times New Roman" w:eastAsia="Times New Roman" w:hAnsi="Times New Roman" w:cs="Times New Roman"/>
                <w:sz w:val="20"/>
                <w:szCs w:val="20"/>
                <w:lang w:eastAsia="en-GB"/>
              </w:rPr>
              <w:t>Fl</w:t>
            </w:r>
            <w:proofErr w:type="spellEnd"/>
          </w:p>
        </w:tc>
        <w:tc>
          <w:tcPr>
            <w:tcW w:w="2376" w:type="pct"/>
            <w:tcBorders>
              <w:top w:val="outset" w:sz="6" w:space="0" w:color="auto"/>
              <w:left w:val="outset" w:sz="6" w:space="0" w:color="auto"/>
              <w:bottom w:val="outset" w:sz="6" w:space="0" w:color="auto"/>
              <w:right w:val="outset" w:sz="6" w:space="0" w:color="auto"/>
            </w:tcBorders>
            <w:vAlign w:val="center"/>
            <w:hideMark/>
          </w:tcPr>
          <w:p w14:paraId="343A1EA5" w14:textId="544243FB" w:rsidR="00E11ABD" w:rsidRPr="00237216" w:rsidRDefault="00E11ABD"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Small (&lt; 5mm)</w:t>
            </w:r>
            <w:r w:rsidR="008B117F" w:rsidRPr="00237216">
              <w:rPr>
                <w:rFonts w:ascii="Times New Roman" w:eastAsia="Times New Roman" w:hAnsi="Times New Roman" w:cs="Times New Roman"/>
                <w:sz w:val="20"/>
                <w:szCs w:val="20"/>
                <w:lang w:eastAsia="en-GB"/>
              </w:rPr>
              <w:t xml:space="preserve"> pieces falling from surface</w:t>
            </w:r>
            <w:r w:rsidRPr="00237216">
              <w:rPr>
                <w:rFonts w:ascii="Times New Roman" w:eastAsia="Times New Roman" w:hAnsi="Times New Roman" w:cs="Times New Roman"/>
                <w:sz w:val="20"/>
                <w:szCs w:val="20"/>
                <w:lang w:eastAsia="en-GB"/>
              </w:rPr>
              <w:t xml:space="preserve">. </w:t>
            </w:r>
          </w:p>
          <w:p w14:paraId="3EA01C65" w14:textId="77777777" w:rsidR="008B117F" w:rsidRPr="00237216" w:rsidRDefault="00E11ABD" w:rsidP="009E5AE9">
            <w:pPr>
              <w:pStyle w:val="ListParagraph"/>
              <w:numPr>
                <w:ilvl w:val="0"/>
                <w:numId w:val="9"/>
              </w:numPr>
              <w:spacing w:after="0" w:line="240" w:lineRule="auto"/>
              <w:ind w:left="385"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M</w:t>
            </w:r>
            <w:r w:rsidR="000D461B" w:rsidRPr="00237216">
              <w:rPr>
                <w:rFonts w:ascii="Times New Roman" w:eastAsia="Times New Roman" w:hAnsi="Times New Roman" w:cs="Times New Roman"/>
                <w:sz w:val="20"/>
                <w:szCs w:val="20"/>
                <w:lang w:eastAsia="en-GB"/>
              </w:rPr>
              <w:t xml:space="preserve">ost commonly associated with the rapid retreat of salt-laden stone. </w:t>
            </w:r>
          </w:p>
          <w:p w14:paraId="7152B788" w14:textId="289D661B" w:rsidR="000D461B" w:rsidRPr="00237216" w:rsidRDefault="000D461B" w:rsidP="009E5AE9">
            <w:pPr>
              <w:pStyle w:val="ListParagraph"/>
              <w:numPr>
                <w:ilvl w:val="0"/>
                <w:numId w:val="9"/>
              </w:numPr>
              <w:spacing w:after="0" w:line="240" w:lineRule="auto"/>
              <w:ind w:left="385"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Often takes place in hollows for</w:t>
            </w:r>
            <w:r w:rsidR="008B117F" w:rsidRPr="00237216">
              <w:rPr>
                <w:rFonts w:ascii="Times New Roman" w:eastAsia="Times New Roman" w:hAnsi="Times New Roman" w:cs="Times New Roman"/>
                <w:sz w:val="20"/>
                <w:szCs w:val="20"/>
                <w:lang w:eastAsia="en-GB"/>
              </w:rPr>
              <w:t xml:space="preserve">med as the stone weathers - </w:t>
            </w:r>
            <w:r w:rsidRPr="00237216">
              <w:rPr>
                <w:rFonts w:ascii="Times New Roman" w:eastAsia="Times New Roman" w:hAnsi="Times New Roman" w:cs="Times New Roman"/>
                <w:sz w:val="20"/>
                <w:szCs w:val="20"/>
                <w:lang w:eastAsia="en-GB"/>
              </w:rPr>
              <w:t>might suggest flaking is associated with repeated shallow wetting and drying of the stone (e.g. condensation of overnight dew)</w:t>
            </w:r>
            <w:r w:rsidR="008B117F" w:rsidRPr="00237216">
              <w:rPr>
                <w:rFonts w:ascii="Times New Roman" w:eastAsia="Times New Roman" w:hAnsi="Times New Roman" w:cs="Times New Roman"/>
                <w:sz w:val="20"/>
                <w:szCs w:val="20"/>
                <w:lang w:eastAsia="en-GB"/>
              </w:rPr>
              <w:t>.</w:t>
            </w:r>
          </w:p>
        </w:tc>
        <w:tc>
          <w:tcPr>
            <w:tcW w:w="1606" w:type="pct"/>
            <w:tcBorders>
              <w:top w:val="outset" w:sz="6" w:space="0" w:color="auto"/>
              <w:left w:val="outset" w:sz="6" w:space="0" w:color="auto"/>
              <w:bottom w:val="outset" w:sz="6" w:space="0" w:color="auto"/>
              <w:right w:val="outset" w:sz="6" w:space="0" w:color="auto"/>
            </w:tcBorders>
            <w:vAlign w:val="center"/>
            <w:hideMark/>
          </w:tcPr>
          <w:p w14:paraId="0D57DD83" w14:textId="35AB1C68" w:rsidR="000D461B" w:rsidRPr="00237216" w:rsidRDefault="000D461B" w:rsidP="000D461B">
            <w:pPr>
              <w:spacing w:before="100" w:beforeAutospacing="1" w:after="100" w:afterAutospacing="1" w:line="240" w:lineRule="auto"/>
              <w:rPr>
                <w:rFonts w:ascii="Times New Roman" w:eastAsia="Times New Roman" w:hAnsi="Times New Roman" w:cs="Times New Roman"/>
                <w:sz w:val="20"/>
                <w:szCs w:val="20"/>
                <w:lang w:eastAsia="en-GB"/>
              </w:rPr>
            </w:pPr>
            <w:r w:rsidRPr="00237216">
              <w:rPr>
                <w:rFonts w:ascii="Times New Roman" w:hAnsi="Times New Roman" w:cs="Times New Roman"/>
                <w:noProof/>
                <w:lang w:eastAsia="en-GB"/>
              </w:rPr>
              <w:drawing>
                <wp:inline distT="0" distB="0" distL="0" distR="0" wp14:anchorId="006D8EA9" wp14:editId="32D2CF4F">
                  <wp:extent cx="1261241" cy="11666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b="27451"/>
                          <a:stretch/>
                        </pic:blipFill>
                        <pic:spPr bwMode="auto">
                          <a:xfrm>
                            <a:off x="0" y="0"/>
                            <a:ext cx="1261242" cy="1166649"/>
                          </a:xfrm>
                          <a:prstGeom prst="rect">
                            <a:avLst/>
                          </a:prstGeom>
                          <a:ln>
                            <a:noFill/>
                          </a:ln>
                          <a:extLst>
                            <a:ext uri="{53640926-AAD7-44D8-BBD7-CCE9431645EC}">
                              <a14:shadowObscured xmlns:a14="http://schemas.microsoft.com/office/drawing/2010/main"/>
                            </a:ext>
                          </a:extLst>
                        </pic:spPr>
                      </pic:pic>
                    </a:graphicData>
                  </a:graphic>
                </wp:inline>
              </w:drawing>
            </w:r>
          </w:p>
        </w:tc>
      </w:tr>
      <w:tr w:rsidR="00237216" w:rsidRPr="00237216" w14:paraId="455AE200"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7D63C5EA" w14:textId="34B65E35"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Scaling (&gt;5mm)</w:t>
            </w:r>
          </w:p>
        </w:tc>
        <w:tc>
          <w:tcPr>
            <w:tcW w:w="265" w:type="pct"/>
            <w:tcBorders>
              <w:top w:val="outset" w:sz="6" w:space="0" w:color="auto"/>
              <w:left w:val="outset" w:sz="6" w:space="0" w:color="auto"/>
              <w:bottom w:val="outset" w:sz="6" w:space="0" w:color="auto"/>
              <w:right w:val="outset" w:sz="6" w:space="0" w:color="auto"/>
            </w:tcBorders>
            <w:vAlign w:val="center"/>
            <w:hideMark/>
          </w:tcPr>
          <w:p w14:paraId="77AC96F8"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proofErr w:type="spellStart"/>
            <w:r w:rsidRPr="00237216">
              <w:rPr>
                <w:rFonts w:ascii="Times New Roman" w:eastAsia="Times New Roman" w:hAnsi="Times New Roman" w:cs="Times New Roman"/>
                <w:sz w:val="20"/>
                <w:szCs w:val="20"/>
                <w:lang w:eastAsia="en-GB"/>
              </w:rPr>
              <w:t>Sc</w:t>
            </w:r>
            <w:proofErr w:type="spellEnd"/>
          </w:p>
        </w:tc>
        <w:tc>
          <w:tcPr>
            <w:tcW w:w="2376" w:type="pct"/>
            <w:tcBorders>
              <w:top w:val="outset" w:sz="6" w:space="0" w:color="auto"/>
              <w:left w:val="outset" w:sz="6" w:space="0" w:color="auto"/>
              <w:bottom w:val="outset" w:sz="6" w:space="0" w:color="auto"/>
              <w:right w:val="outset" w:sz="6" w:space="0" w:color="auto"/>
            </w:tcBorders>
            <w:vAlign w:val="center"/>
            <w:hideMark/>
          </w:tcPr>
          <w:p w14:paraId="37BFCBCC" w14:textId="77777777" w:rsidR="008B117F" w:rsidRPr="00237216" w:rsidRDefault="008B117F"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Larger pieces.</w:t>
            </w:r>
          </w:p>
          <w:p w14:paraId="030973E3" w14:textId="77777777" w:rsidR="008B117F" w:rsidRPr="00237216" w:rsidRDefault="000D461B" w:rsidP="009E5AE9">
            <w:pPr>
              <w:pStyle w:val="ListParagraph"/>
              <w:numPr>
                <w:ilvl w:val="0"/>
                <w:numId w:val="10"/>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 xml:space="preserve">Scales often follow the surface detailing of a stone ('contour scaling'). </w:t>
            </w:r>
          </w:p>
          <w:p w14:paraId="6E4A3330" w14:textId="77777777" w:rsidR="008B117F" w:rsidRPr="00237216" w:rsidRDefault="008B117F" w:rsidP="009E5AE9">
            <w:pPr>
              <w:pStyle w:val="ListParagraph"/>
              <w:numPr>
                <w:ilvl w:val="0"/>
                <w:numId w:val="10"/>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O</w:t>
            </w:r>
            <w:r w:rsidR="000D461B" w:rsidRPr="00237216">
              <w:rPr>
                <w:rFonts w:ascii="Times New Roman" w:eastAsia="Times New Roman" w:hAnsi="Times New Roman" w:cs="Times New Roman"/>
                <w:sz w:val="20"/>
                <w:szCs w:val="20"/>
                <w:lang w:eastAsia="en-GB"/>
              </w:rPr>
              <w:t xml:space="preserve">ften linked to the accumulation of salt at a frequent wetting depth within the stone and the eventual lifting away of the outer layer - this may first be manifested as a blistering of the surface (BL). </w:t>
            </w:r>
          </w:p>
          <w:p w14:paraId="332896C4" w14:textId="2F9AAB01" w:rsidR="000D461B" w:rsidRPr="00237216" w:rsidRDefault="000D461B" w:rsidP="009E5AE9">
            <w:pPr>
              <w:pStyle w:val="ListParagraph"/>
              <w:numPr>
                <w:ilvl w:val="0"/>
                <w:numId w:val="10"/>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 xml:space="preserve">Scales may also form when a hardened outer surface, e.g. an iron-rich alteration rind, breaks away from underlying stone that has been weakened by gradual loss of iron cement </w:t>
            </w:r>
          </w:p>
        </w:tc>
        <w:tc>
          <w:tcPr>
            <w:tcW w:w="1606" w:type="pct"/>
            <w:tcBorders>
              <w:top w:val="outset" w:sz="6" w:space="0" w:color="auto"/>
              <w:left w:val="outset" w:sz="6" w:space="0" w:color="auto"/>
              <w:bottom w:val="outset" w:sz="6" w:space="0" w:color="auto"/>
              <w:right w:val="outset" w:sz="6" w:space="0" w:color="auto"/>
            </w:tcBorders>
            <w:vAlign w:val="center"/>
            <w:hideMark/>
          </w:tcPr>
          <w:p w14:paraId="372C9B9F" w14:textId="731E60ED"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hAnsi="Times New Roman" w:cs="Times New Roman"/>
                <w:noProof/>
                <w:lang w:eastAsia="en-GB"/>
              </w:rPr>
              <w:drawing>
                <wp:inline distT="0" distB="0" distL="0" distR="0" wp14:anchorId="6F795503" wp14:editId="1CBF4A1B">
                  <wp:extent cx="1904762" cy="1428572"/>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4762" cy="1428572"/>
                          </a:xfrm>
                          <a:prstGeom prst="rect">
                            <a:avLst/>
                          </a:prstGeom>
                        </pic:spPr>
                      </pic:pic>
                    </a:graphicData>
                  </a:graphic>
                </wp:inline>
              </w:drawing>
            </w:r>
          </w:p>
        </w:tc>
      </w:tr>
      <w:tr w:rsidR="00237216" w:rsidRPr="00237216" w14:paraId="48F61FCA"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4A9CFF87" w14:textId="77777777"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Granular Disintegration</w:t>
            </w:r>
          </w:p>
        </w:tc>
        <w:tc>
          <w:tcPr>
            <w:tcW w:w="265" w:type="pct"/>
            <w:tcBorders>
              <w:top w:val="outset" w:sz="6" w:space="0" w:color="auto"/>
              <w:left w:val="outset" w:sz="6" w:space="0" w:color="auto"/>
              <w:bottom w:val="outset" w:sz="6" w:space="0" w:color="auto"/>
              <w:right w:val="outset" w:sz="6" w:space="0" w:color="auto"/>
            </w:tcBorders>
            <w:vAlign w:val="center"/>
            <w:hideMark/>
          </w:tcPr>
          <w:p w14:paraId="0403BC9B"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GD</w:t>
            </w:r>
          </w:p>
        </w:tc>
        <w:tc>
          <w:tcPr>
            <w:tcW w:w="2376" w:type="pct"/>
            <w:tcBorders>
              <w:top w:val="outset" w:sz="6" w:space="0" w:color="auto"/>
              <w:left w:val="outset" w:sz="6" w:space="0" w:color="auto"/>
              <w:bottom w:val="outset" w:sz="6" w:space="0" w:color="auto"/>
              <w:right w:val="outset" w:sz="6" w:space="0" w:color="auto"/>
            </w:tcBorders>
            <w:vAlign w:val="center"/>
            <w:hideMark/>
          </w:tcPr>
          <w:p w14:paraId="51623BA2" w14:textId="77777777" w:rsidR="008B117F" w:rsidRPr="00237216" w:rsidRDefault="000D461B" w:rsidP="002F15DE">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 xml:space="preserve">Occurs in granular (e.g. sandstone) and crystalline (e.g. granite) stones where </w:t>
            </w:r>
          </w:p>
          <w:p w14:paraId="5677DD53" w14:textId="77777777" w:rsidR="008B117F" w:rsidRPr="00237216" w:rsidRDefault="000D461B" w:rsidP="009E5AE9">
            <w:pPr>
              <w:pStyle w:val="ListParagraph"/>
              <w:numPr>
                <w:ilvl w:val="0"/>
                <w:numId w:val="11"/>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the cement holding the grains together is weakened by solution</w:t>
            </w:r>
            <w:r w:rsidR="008B117F" w:rsidRPr="00237216">
              <w:rPr>
                <w:rFonts w:ascii="Times New Roman" w:eastAsia="Times New Roman" w:hAnsi="Times New Roman" w:cs="Times New Roman"/>
                <w:sz w:val="20"/>
                <w:szCs w:val="20"/>
                <w:lang w:eastAsia="en-GB"/>
              </w:rPr>
              <w:t>,</w:t>
            </w:r>
            <w:r w:rsidRPr="00237216">
              <w:rPr>
                <w:rFonts w:ascii="Times New Roman" w:eastAsia="Times New Roman" w:hAnsi="Times New Roman" w:cs="Times New Roman"/>
                <w:sz w:val="20"/>
                <w:szCs w:val="20"/>
                <w:lang w:eastAsia="en-GB"/>
              </w:rPr>
              <w:t xml:space="preserve"> or </w:t>
            </w:r>
          </w:p>
          <w:p w14:paraId="7CBF8670" w14:textId="77777777" w:rsidR="008B117F" w:rsidRPr="00237216" w:rsidRDefault="000D461B" w:rsidP="009E5AE9">
            <w:pPr>
              <w:pStyle w:val="ListParagraph"/>
              <w:numPr>
                <w:ilvl w:val="0"/>
                <w:numId w:val="11"/>
              </w:numPr>
              <w:spacing w:after="0" w:line="240" w:lineRule="auto"/>
              <w:ind w:left="399" w:hanging="283"/>
              <w:rPr>
                <w:rFonts w:ascii="Times New Roman" w:eastAsia="Times New Roman" w:hAnsi="Times New Roman" w:cs="Times New Roman"/>
                <w:sz w:val="20"/>
                <w:szCs w:val="20"/>
                <w:lang w:eastAsia="en-GB"/>
              </w:rPr>
            </w:pPr>
            <w:proofErr w:type="gramStart"/>
            <w:r w:rsidRPr="00237216">
              <w:rPr>
                <w:rFonts w:ascii="Times New Roman" w:eastAsia="Times New Roman" w:hAnsi="Times New Roman" w:cs="Times New Roman"/>
                <w:sz w:val="20"/>
                <w:szCs w:val="20"/>
                <w:lang w:eastAsia="en-GB"/>
              </w:rPr>
              <w:t>where</w:t>
            </w:r>
            <w:proofErr w:type="gramEnd"/>
            <w:r w:rsidRPr="00237216">
              <w:rPr>
                <w:rFonts w:ascii="Times New Roman" w:eastAsia="Times New Roman" w:hAnsi="Times New Roman" w:cs="Times New Roman"/>
                <w:sz w:val="20"/>
                <w:szCs w:val="20"/>
                <w:lang w:eastAsia="en-GB"/>
              </w:rPr>
              <w:t xml:space="preserve"> salts crystallise in pores to force individual grains apart. </w:t>
            </w:r>
          </w:p>
          <w:p w14:paraId="1E6742A1" w14:textId="458FEDAB" w:rsidR="000D461B" w:rsidRPr="00237216" w:rsidRDefault="008B117F" w:rsidP="008B117F">
            <w:pPr>
              <w:spacing w:after="0" w:line="240" w:lineRule="auto"/>
              <w:ind w:left="116"/>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P</w:t>
            </w:r>
            <w:r w:rsidR="000D461B" w:rsidRPr="00237216">
              <w:rPr>
                <w:rFonts w:ascii="Times New Roman" w:eastAsia="Times New Roman" w:hAnsi="Times New Roman" w:cs="Times New Roman"/>
                <w:sz w:val="20"/>
                <w:szCs w:val="20"/>
                <w:lang w:eastAsia="en-GB"/>
              </w:rPr>
              <w:t xml:space="preserve">roduces debris that is a mixture of salt and individual grains that is referred to as a 'rock meal' and can often be seen accumulating beneath stones that are actively decaying. </w:t>
            </w:r>
          </w:p>
        </w:tc>
        <w:tc>
          <w:tcPr>
            <w:tcW w:w="1606" w:type="pct"/>
            <w:tcBorders>
              <w:top w:val="outset" w:sz="6" w:space="0" w:color="auto"/>
              <w:left w:val="outset" w:sz="6" w:space="0" w:color="auto"/>
              <w:bottom w:val="outset" w:sz="6" w:space="0" w:color="auto"/>
              <w:right w:val="outset" w:sz="6" w:space="0" w:color="auto"/>
            </w:tcBorders>
            <w:vAlign w:val="center"/>
            <w:hideMark/>
          </w:tcPr>
          <w:p w14:paraId="7A73D66D" w14:textId="674F1BC7"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hAnsi="Times New Roman" w:cs="Times New Roman"/>
                <w:noProof/>
                <w:lang w:eastAsia="en-GB"/>
              </w:rPr>
              <w:drawing>
                <wp:inline distT="0" distB="0" distL="0" distR="0" wp14:anchorId="60E98E03" wp14:editId="19A45BCB">
                  <wp:extent cx="1362951" cy="1534511"/>
                  <wp:effectExtent l="0" t="0" r="889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9952" b="5712"/>
                          <a:stretch/>
                        </pic:blipFill>
                        <pic:spPr bwMode="auto">
                          <a:xfrm>
                            <a:off x="0" y="0"/>
                            <a:ext cx="1364663" cy="1536439"/>
                          </a:xfrm>
                          <a:prstGeom prst="rect">
                            <a:avLst/>
                          </a:prstGeom>
                          <a:ln>
                            <a:noFill/>
                          </a:ln>
                          <a:extLst>
                            <a:ext uri="{53640926-AAD7-44D8-BBD7-CCE9431645EC}">
                              <a14:shadowObscured xmlns:a14="http://schemas.microsoft.com/office/drawing/2010/main"/>
                            </a:ext>
                          </a:extLst>
                        </pic:spPr>
                      </pic:pic>
                    </a:graphicData>
                  </a:graphic>
                </wp:inline>
              </w:drawing>
            </w:r>
          </w:p>
        </w:tc>
      </w:tr>
      <w:tr w:rsidR="00237216" w:rsidRPr="00237216" w14:paraId="689A5E22"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252E5C87" w14:textId="77777777"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t>Honeycombs</w:t>
            </w:r>
          </w:p>
        </w:tc>
        <w:tc>
          <w:tcPr>
            <w:tcW w:w="265" w:type="pct"/>
            <w:tcBorders>
              <w:top w:val="outset" w:sz="6" w:space="0" w:color="auto"/>
              <w:left w:val="outset" w:sz="6" w:space="0" w:color="auto"/>
              <w:bottom w:val="outset" w:sz="6" w:space="0" w:color="auto"/>
              <w:right w:val="outset" w:sz="6" w:space="0" w:color="auto"/>
            </w:tcBorders>
            <w:vAlign w:val="center"/>
            <w:hideMark/>
          </w:tcPr>
          <w:p w14:paraId="7EA08034"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proofErr w:type="spellStart"/>
            <w:r w:rsidRPr="00237216">
              <w:rPr>
                <w:rFonts w:ascii="Times New Roman" w:eastAsia="Times New Roman" w:hAnsi="Times New Roman" w:cs="Times New Roman"/>
                <w:sz w:val="20"/>
                <w:szCs w:val="20"/>
                <w:lang w:eastAsia="en-GB"/>
              </w:rPr>
              <w:t>Hb</w:t>
            </w:r>
            <w:proofErr w:type="spellEnd"/>
          </w:p>
        </w:tc>
        <w:tc>
          <w:tcPr>
            <w:tcW w:w="2376" w:type="pct"/>
            <w:tcBorders>
              <w:top w:val="outset" w:sz="6" w:space="0" w:color="auto"/>
              <w:left w:val="outset" w:sz="6" w:space="0" w:color="auto"/>
              <w:bottom w:val="outset" w:sz="6" w:space="0" w:color="auto"/>
              <w:right w:val="outset" w:sz="6" w:space="0" w:color="auto"/>
            </w:tcBorders>
            <w:vAlign w:val="center"/>
            <w:hideMark/>
          </w:tcPr>
          <w:p w14:paraId="0BBCBDC6" w14:textId="77777777" w:rsidR="008B117F" w:rsidRPr="00237216" w:rsidRDefault="008B117F" w:rsidP="002F15DE">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 xml:space="preserve">Distinct appearance. </w:t>
            </w:r>
          </w:p>
          <w:p w14:paraId="65A00308" w14:textId="77777777" w:rsidR="008B117F" w:rsidRPr="00237216" w:rsidRDefault="008B117F" w:rsidP="009E5AE9">
            <w:pPr>
              <w:pStyle w:val="ListParagraph"/>
              <w:numPr>
                <w:ilvl w:val="0"/>
                <w:numId w:val="12"/>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M</w:t>
            </w:r>
            <w:r w:rsidR="000D461B" w:rsidRPr="00237216">
              <w:rPr>
                <w:rFonts w:ascii="Times New Roman" w:eastAsia="Times New Roman" w:hAnsi="Times New Roman" w:cs="Times New Roman"/>
                <w:sz w:val="20"/>
                <w:szCs w:val="20"/>
                <w:lang w:eastAsia="en-GB"/>
              </w:rPr>
              <w:t xml:space="preserve">ultiple flaking and granular </w:t>
            </w:r>
            <w:proofErr w:type="gramStart"/>
            <w:r w:rsidR="000D461B" w:rsidRPr="00237216">
              <w:rPr>
                <w:rFonts w:ascii="Times New Roman" w:eastAsia="Times New Roman" w:hAnsi="Times New Roman" w:cs="Times New Roman"/>
                <w:sz w:val="20"/>
                <w:szCs w:val="20"/>
                <w:lang w:eastAsia="en-GB"/>
              </w:rPr>
              <w:t>disintegration</w:t>
            </w:r>
            <w:r w:rsidRPr="00237216">
              <w:rPr>
                <w:rFonts w:ascii="Times New Roman" w:eastAsia="Times New Roman" w:hAnsi="Times New Roman" w:cs="Times New Roman"/>
                <w:sz w:val="20"/>
                <w:szCs w:val="20"/>
                <w:lang w:eastAsia="en-GB"/>
              </w:rPr>
              <w:t>,</w:t>
            </w:r>
            <w:proofErr w:type="gramEnd"/>
            <w:r w:rsidRPr="00237216">
              <w:rPr>
                <w:rFonts w:ascii="Times New Roman" w:eastAsia="Times New Roman" w:hAnsi="Times New Roman" w:cs="Times New Roman"/>
                <w:sz w:val="20"/>
                <w:szCs w:val="20"/>
                <w:lang w:eastAsia="en-GB"/>
              </w:rPr>
              <w:t xml:space="preserve"> </w:t>
            </w:r>
            <w:r w:rsidR="000D461B" w:rsidRPr="00237216">
              <w:rPr>
                <w:rFonts w:ascii="Times New Roman" w:eastAsia="Times New Roman" w:hAnsi="Times New Roman" w:cs="Times New Roman"/>
                <w:sz w:val="20"/>
                <w:szCs w:val="20"/>
                <w:lang w:eastAsia="en-GB"/>
              </w:rPr>
              <w:t xml:space="preserve">frequently associated with salt accumulation and are often found in humid, shaded areas where salts are protected from solution loss by rain and </w:t>
            </w:r>
            <w:proofErr w:type="spellStart"/>
            <w:r w:rsidR="000D461B" w:rsidRPr="00237216">
              <w:rPr>
                <w:rFonts w:ascii="Times New Roman" w:eastAsia="Times New Roman" w:hAnsi="Times New Roman" w:cs="Times New Roman"/>
                <w:sz w:val="20"/>
                <w:szCs w:val="20"/>
                <w:lang w:eastAsia="en-GB"/>
              </w:rPr>
              <w:t>rainwash</w:t>
            </w:r>
            <w:proofErr w:type="spellEnd"/>
            <w:r w:rsidR="000D461B" w:rsidRPr="00237216">
              <w:rPr>
                <w:rFonts w:ascii="Times New Roman" w:eastAsia="Times New Roman" w:hAnsi="Times New Roman" w:cs="Times New Roman"/>
                <w:sz w:val="20"/>
                <w:szCs w:val="20"/>
                <w:lang w:eastAsia="en-GB"/>
              </w:rPr>
              <w:t xml:space="preserve">. </w:t>
            </w:r>
          </w:p>
          <w:p w14:paraId="63AC705A" w14:textId="77777777" w:rsidR="00A06295" w:rsidRPr="00237216" w:rsidRDefault="00A06295" w:rsidP="009E5AE9">
            <w:pPr>
              <w:pStyle w:val="ListParagraph"/>
              <w:numPr>
                <w:ilvl w:val="0"/>
                <w:numId w:val="12"/>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May</w:t>
            </w:r>
            <w:r w:rsidR="000D461B" w:rsidRPr="00237216">
              <w:rPr>
                <w:rFonts w:ascii="Times New Roman" w:eastAsia="Times New Roman" w:hAnsi="Times New Roman" w:cs="Times New Roman"/>
                <w:sz w:val="20"/>
                <w:szCs w:val="20"/>
                <w:lang w:eastAsia="en-GB"/>
              </w:rPr>
              <w:t xml:space="preserve"> begin simply as a patch of stone that has different porosity characteristics and is more susceptible to weathering. However, once the stone starts to weather it creates a hollow that </w:t>
            </w:r>
            <w:r w:rsidR="000D461B" w:rsidRPr="00237216">
              <w:rPr>
                <w:rFonts w:ascii="Times New Roman" w:eastAsia="Times New Roman" w:hAnsi="Times New Roman" w:cs="Times New Roman"/>
                <w:sz w:val="20"/>
                <w:szCs w:val="20"/>
                <w:lang w:eastAsia="en-GB"/>
              </w:rPr>
              <w:lastRenderedPageBreak/>
              <w:t>in turn encourages further salt retention</w:t>
            </w:r>
            <w:r w:rsidRPr="00237216">
              <w:rPr>
                <w:rFonts w:ascii="Times New Roman" w:eastAsia="Times New Roman" w:hAnsi="Times New Roman" w:cs="Times New Roman"/>
                <w:sz w:val="20"/>
                <w:szCs w:val="20"/>
                <w:lang w:eastAsia="en-GB"/>
              </w:rPr>
              <w:t xml:space="preserve"> (</w:t>
            </w:r>
            <w:r w:rsidR="000D461B" w:rsidRPr="00237216">
              <w:rPr>
                <w:rFonts w:ascii="Times New Roman" w:eastAsia="Times New Roman" w:hAnsi="Times New Roman" w:cs="Times New Roman"/>
                <w:b/>
                <w:sz w:val="20"/>
                <w:szCs w:val="20"/>
                <w:lang w:eastAsia="en-GB"/>
              </w:rPr>
              <w:t>'positive feedback'</w:t>
            </w:r>
            <w:r w:rsidRPr="00237216">
              <w:rPr>
                <w:rFonts w:ascii="Times New Roman" w:eastAsia="Times New Roman" w:hAnsi="Times New Roman" w:cs="Times New Roman"/>
                <w:sz w:val="20"/>
                <w:szCs w:val="20"/>
                <w:lang w:eastAsia="en-GB"/>
              </w:rPr>
              <w:t>)</w:t>
            </w:r>
            <w:r w:rsidR="000D461B" w:rsidRPr="00237216">
              <w:rPr>
                <w:rFonts w:ascii="Times New Roman" w:eastAsia="Times New Roman" w:hAnsi="Times New Roman" w:cs="Times New Roman"/>
                <w:sz w:val="20"/>
                <w:szCs w:val="20"/>
                <w:lang w:eastAsia="en-GB"/>
              </w:rPr>
              <w:t xml:space="preserve"> means that salt weathering often results in the hollowing out of the stone to give a honeyc</w:t>
            </w:r>
            <w:r w:rsidRPr="00237216">
              <w:rPr>
                <w:rFonts w:ascii="Times New Roman" w:eastAsia="Times New Roman" w:hAnsi="Times New Roman" w:cs="Times New Roman"/>
                <w:sz w:val="20"/>
                <w:szCs w:val="20"/>
                <w:lang w:eastAsia="en-GB"/>
              </w:rPr>
              <w:t>omb appearance.</w:t>
            </w:r>
          </w:p>
          <w:p w14:paraId="6E6350EF" w14:textId="695F20C2" w:rsidR="000D461B" w:rsidRPr="00237216" w:rsidRDefault="000D461B" w:rsidP="009E5AE9">
            <w:pPr>
              <w:pStyle w:val="ListParagraph"/>
              <w:numPr>
                <w:ilvl w:val="0"/>
                <w:numId w:val="12"/>
              </w:numPr>
              <w:spacing w:after="0" w:line="240" w:lineRule="auto"/>
              <w:ind w:left="399" w:hanging="283"/>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 xml:space="preserve">As weathering continues, small depressions either merge or become overwhelmed by adjacent hollows. </w:t>
            </w:r>
          </w:p>
        </w:tc>
        <w:tc>
          <w:tcPr>
            <w:tcW w:w="1606" w:type="pct"/>
            <w:tcBorders>
              <w:top w:val="outset" w:sz="6" w:space="0" w:color="auto"/>
              <w:left w:val="outset" w:sz="6" w:space="0" w:color="auto"/>
              <w:bottom w:val="outset" w:sz="6" w:space="0" w:color="auto"/>
              <w:right w:val="outset" w:sz="6" w:space="0" w:color="auto"/>
            </w:tcBorders>
            <w:vAlign w:val="center"/>
            <w:hideMark/>
          </w:tcPr>
          <w:p w14:paraId="7324DF60" w14:textId="01E4E1ED" w:rsidR="000D461B" w:rsidRPr="00237216" w:rsidRDefault="002F15DE" w:rsidP="000D461B">
            <w:pPr>
              <w:spacing w:after="0" w:line="240" w:lineRule="auto"/>
              <w:rPr>
                <w:rFonts w:ascii="Times New Roman" w:eastAsia="Times New Roman" w:hAnsi="Times New Roman" w:cs="Times New Roman"/>
                <w:sz w:val="20"/>
                <w:szCs w:val="20"/>
                <w:lang w:eastAsia="en-GB"/>
              </w:rPr>
            </w:pPr>
            <w:r w:rsidRPr="00237216">
              <w:rPr>
                <w:rFonts w:ascii="Times New Roman" w:hAnsi="Times New Roman" w:cs="Times New Roman"/>
                <w:noProof/>
                <w:lang w:eastAsia="en-GB"/>
              </w:rPr>
              <w:lastRenderedPageBreak/>
              <w:drawing>
                <wp:inline distT="0" distB="0" distL="0" distR="0" wp14:anchorId="44BBF207" wp14:editId="7940C178">
                  <wp:extent cx="1904762" cy="1257143"/>
                  <wp:effectExtent l="0" t="0" r="63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04762" cy="1257143"/>
                          </a:xfrm>
                          <a:prstGeom prst="rect">
                            <a:avLst/>
                          </a:prstGeom>
                        </pic:spPr>
                      </pic:pic>
                    </a:graphicData>
                  </a:graphic>
                </wp:inline>
              </w:drawing>
            </w:r>
          </w:p>
        </w:tc>
      </w:tr>
      <w:tr w:rsidR="00237216" w:rsidRPr="00237216" w14:paraId="192448CF" w14:textId="77777777" w:rsidTr="00237216">
        <w:trPr>
          <w:tblCellSpacing w:w="15" w:type="dxa"/>
          <w:jc w:val="center"/>
        </w:trPr>
        <w:tc>
          <w:tcPr>
            <w:tcW w:w="674" w:type="pct"/>
            <w:tcBorders>
              <w:top w:val="outset" w:sz="6" w:space="0" w:color="auto"/>
              <w:left w:val="outset" w:sz="6" w:space="0" w:color="auto"/>
              <w:bottom w:val="outset" w:sz="6" w:space="0" w:color="auto"/>
              <w:right w:val="outset" w:sz="6" w:space="0" w:color="auto"/>
            </w:tcBorders>
            <w:vAlign w:val="center"/>
            <w:hideMark/>
          </w:tcPr>
          <w:p w14:paraId="051A2CBA" w14:textId="5FC8884C" w:rsidR="000D461B" w:rsidRPr="00237216" w:rsidRDefault="000D461B" w:rsidP="000D461B">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b/>
                <w:bCs/>
                <w:sz w:val="20"/>
                <w:szCs w:val="20"/>
                <w:lang w:eastAsia="en-GB"/>
              </w:rPr>
              <w:lastRenderedPageBreak/>
              <w:t>Caverns (</w:t>
            </w:r>
            <w:proofErr w:type="spellStart"/>
            <w:r w:rsidRPr="00237216">
              <w:rPr>
                <w:rFonts w:ascii="Times New Roman" w:eastAsia="Times New Roman" w:hAnsi="Times New Roman" w:cs="Times New Roman"/>
                <w:b/>
                <w:bCs/>
                <w:sz w:val="20"/>
                <w:szCs w:val="20"/>
                <w:lang w:eastAsia="en-GB"/>
              </w:rPr>
              <w:t>Tafoni</w:t>
            </w:r>
            <w:proofErr w:type="spellEnd"/>
            <w:r w:rsidRPr="00237216">
              <w:rPr>
                <w:rFonts w:ascii="Times New Roman" w:eastAsia="Times New Roman" w:hAnsi="Times New Roman" w:cs="Times New Roman"/>
                <w:b/>
                <w:bCs/>
                <w:sz w:val="20"/>
                <w:szCs w:val="20"/>
                <w:lang w:eastAsia="en-GB"/>
              </w:rPr>
              <w:t>)</w:t>
            </w:r>
          </w:p>
        </w:tc>
        <w:tc>
          <w:tcPr>
            <w:tcW w:w="265" w:type="pct"/>
            <w:tcBorders>
              <w:top w:val="outset" w:sz="6" w:space="0" w:color="auto"/>
              <w:left w:val="outset" w:sz="6" w:space="0" w:color="auto"/>
              <w:bottom w:val="outset" w:sz="6" w:space="0" w:color="auto"/>
              <w:right w:val="outset" w:sz="6" w:space="0" w:color="auto"/>
            </w:tcBorders>
            <w:vAlign w:val="center"/>
            <w:hideMark/>
          </w:tcPr>
          <w:p w14:paraId="58327E09" w14:textId="77777777" w:rsidR="000D461B" w:rsidRPr="00237216" w:rsidRDefault="000D461B" w:rsidP="000D461B">
            <w:pPr>
              <w:spacing w:after="0" w:line="240" w:lineRule="auto"/>
              <w:jc w:val="center"/>
              <w:rPr>
                <w:rFonts w:ascii="Times New Roman" w:eastAsia="Times New Roman" w:hAnsi="Times New Roman" w:cs="Times New Roman"/>
                <w:sz w:val="20"/>
                <w:szCs w:val="20"/>
                <w:lang w:eastAsia="en-GB"/>
              </w:rPr>
            </w:pPr>
            <w:proofErr w:type="spellStart"/>
            <w:r w:rsidRPr="00237216">
              <w:rPr>
                <w:rFonts w:ascii="Times New Roman" w:eastAsia="Times New Roman" w:hAnsi="Times New Roman" w:cs="Times New Roman"/>
                <w:sz w:val="20"/>
                <w:szCs w:val="20"/>
                <w:lang w:eastAsia="en-GB"/>
              </w:rPr>
              <w:t>Cv</w:t>
            </w:r>
            <w:proofErr w:type="spellEnd"/>
          </w:p>
        </w:tc>
        <w:tc>
          <w:tcPr>
            <w:tcW w:w="2376" w:type="pct"/>
            <w:tcBorders>
              <w:top w:val="outset" w:sz="6" w:space="0" w:color="auto"/>
              <w:left w:val="outset" w:sz="6" w:space="0" w:color="auto"/>
              <w:bottom w:val="outset" w:sz="6" w:space="0" w:color="auto"/>
              <w:right w:val="outset" w:sz="6" w:space="0" w:color="auto"/>
            </w:tcBorders>
            <w:vAlign w:val="center"/>
            <w:hideMark/>
          </w:tcPr>
          <w:p w14:paraId="43BFA0DD" w14:textId="77777777" w:rsidR="00A06295" w:rsidRPr="00237216" w:rsidRDefault="00A06295" w:rsidP="00A06295">
            <w:pPr>
              <w:spacing w:after="0" w:line="240" w:lineRule="auto"/>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L</w:t>
            </w:r>
            <w:r w:rsidR="000D461B" w:rsidRPr="00237216">
              <w:rPr>
                <w:rFonts w:ascii="Times New Roman" w:eastAsia="Times New Roman" w:hAnsi="Times New Roman" w:cs="Times New Roman"/>
                <w:sz w:val="20"/>
                <w:szCs w:val="20"/>
                <w:lang w:eastAsia="en-GB"/>
              </w:rPr>
              <w:t>arger hollows also develop that may eventually destroy complete blocks of stone.</w:t>
            </w:r>
          </w:p>
          <w:p w14:paraId="41D68E22" w14:textId="77777777" w:rsidR="00A06295" w:rsidRPr="00237216" w:rsidRDefault="00A06295" w:rsidP="009E5AE9">
            <w:pPr>
              <w:pStyle w:val="ListParagraph"/>
              <w:numPr>
                <w:ilvl w:val="0"/>
                <w:numId w:val="13"/>
              </w:numPr>
              <w:spacing w:after="0" w:line="240" w:lineRule="auto"/>
              <w:ind w:left="440" w:hanging="284"/>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The same process of positive feedback.</w:t>
            </w:r>
          </w:p>
          <w:p w14:paraId="65BB92BE" w14:textId="77777777" w:rsidR="00A06295" w:rsidRPr="00237216" w:rsidRDefault="00A06295" w:rsidP="009E5AE9">
            <w:pPr>
              <w:pStyle w:val="ListParagraph"/>
              <w:numPr>
                <w:ilvl w:val="0"/>
                <w:numId w:val="13"/>
              </w:numPr>
              <w:spacing w:after="0" w:line="240" w:lineRule="auto"/>
              <w:ind w:left="440" w:hanging="284"/>
              <w:rPr>
                <w:rFonts w:ascii="Times New Roman" w:eastAsia="Times New Roman" w:hAnsi="Times New Roman" w:cs="Times New Roman"/>
                <w:sz w:val="20"/>
                <w:szCs w:val="20"/>
                <w:lang w:eastAsia="en-GB"/>
              </w:rPr>
            </w:pPr>
            <w:r w:rsidRPr="00237216">
              <w:rPr>
                <w:rFonts w:ascii="Times New Roman" w:eastAsia="Times New Roman" w:hAnsi="Times New Roman" w:cs="Times New Roman"/>
                <w:sz w:val="20"/>
                <w:szCs w:val="20"/>
                <w:lang w:eastAsia="en-GB"/>
              </w:rPr>
              <w:t>S</w:t>
            </w:r>
            <w:r w:rsidR="002F15DE" w:rsidRPr="00237216">
              <w:rPr>
                <w:rFonts w:ascii="Times New Roman" w:eastAsia="Times New Roman" w:hAnsi="Times New Roman" w:cs="Times New Roman"/>
                <w:sz w:val="20"/>
                <w:szCs w:val="20"/>
                <w:lang w:eastAsia="en-GB"/>
              </w:rPr>
              <w:t xml:space="preserve">ize of </w:t>
            </w:r>
            <w:r w:rsidR="000D461B" w:rsidRPr="00237216">
              <w:rPr>
                <w:rFonts w:ascii="Times New Roman" w:eastAsia="Times New Roman" w:hAnsi="Times New Roman" w:cs="Times New Roman"/>
                <w:sz w:val="20"/>
                <w:szCs w:val="20"/>
                <w:lang w:eastAsia="en-GB"/>
              </w:rPr>
              <w:t>caverns can be controlled on a building by the dimensions of individual blocks.</w:t>
            </w:r>
          </w:p>
          <w:p w14:paraId="241A0E64" w14:textId="4C0836F9" w:rsidR="000D461B" w:rsidRPr="00237216" w:rsidRDefault="00A06295" w:rsidP="009E5AE9">
            <w:pPr>
              <w:pStyle w:val="ListParagraph"/>
              <w:numPr>
                <w:ilvl w:val="0"/>
                <w:numId w:val="13"/>
              </w:numPr>
              <w:spacing w:after="0" w:line="240" w:lineRule="auto"/>
              <w:ind w:left="440" w:hanging="284"/>
              <w:rPr>
                <w:rFonts w:ascii="Times New Roman" w:eastAsia="Times New Roman" w:hAnsi="Times New Roman" w:cs="Times New Roman"/>
                <w:sz w:val="20"/>
                <w:szCs w:val="20"/>
                <w:lang w:eastAsia="en-GB"/>
              </w:rPr>
            </w:pPr>
            <w:proofErr w:type="spellStart"/>
            <w:r w:rsidRPr="00237216">
              <w:rPr>
                <w:rFonts w:ascii="Times New Roman" w:eastAsia="Times New Roman" w:hAnsi="Times New Roman" w:cs="Times New Roman"/>
                <w:sz w:val="20"/>
                <w:szCs w:val="20"/>
                <w:lang w:eastAsia="en-GB"/>
              </w:rPr>
              <w:t>T</w:t>
            </w:r>
            <w:r w:rsidR="000D461B" w:rsidRPr="00237216">
              <w:rPr>
                <w:rFonts w:ascii="Times New Roman" w:eastAsia="Times New Roman" w:hAnsi="Times New Roman" w:cs="Times New Roman"/>
                <w:sz w:val="20"/>
                <w:szCs w:val="20"/>
                <w:lang w:eastAsia="en-GB"/>
              </w:rPr>
              <w:t>afoni</w:t>
            </w:r>
            <w:proofErr w:type="spellEnd"/>
            <w:r w:rsidR="000D461B" w:rsidRPr="00237216">
              <w:rPr>
                <w:rFonts w:ascii="Times New Roman" w:eastAsia="Times New Roman" w:hAnsi="Times New Roman" w:cs="Times New Roman"/>
                <w:sz w:val="20"/>
                <w:szCs w:val="20"/>
                <w:lang w:eastAsia="en-GB"/>
              </w:rPr>
              <w:t xml:space="preserve"> also occur on cliff faces in natural salt-rich environments and their dimensions may be related to the creation of hollows that provide the optimum environment, in terms of humidity, heating and cooling and salt deposition and retention, for salt weathering to occur. </w:t>
            </w:r>
          </w:p>
        </w:tc>
        <w:tc>
          <w:tcPr>
            <w:tcW w:w="1606" w:type="pct"/>
            <w:tcBorders>
              <w:top w:val="outset" w:sz="6" w:space="0" w:color="auto"/>
              <w:left w:val="outset" w:sz="6" w:space="0" w:color="auto"/>
              <w:bottom w:val="outset" w:sz="6" w:space="0" w:color="auto"/>
              <w:right w:val="outset" w:sz="6" w:space="0" w:color="auto"/>
            </w:tcBorders>
            <w:vAlign w:val="center"/>
            <w:hideMark/>
          </w:tcPr>
          <w:p w14:paraId="16A6D41E" w14:textId="7AD45F97" w:rsidR="000D461B" w:rsidRPr="00237216" w:rsidRDefault="002F15DE" w:rsidP="000D461B">
            <w:pPr>
              <w:spacing w:after="0" w:line="240" w:lineRule="auto"/>
              <w:rPr>
                <w:rFonts w:ascii="Times New Roman" w:eastAsia="Times New Roman" w:hAnsi="Times New Roman" w:cs="Times New Roman"/>
                <w:sz w:val="20"/>
                <w:szCs w:val="20"/>
                <w:lang w:eastAsia="en-GB"/>
              </w:rPr>
            </w:pPr>
            <w:r w:rsidRPr="00237216">
              <w:rPr>
                <w:rFonts w:ascii="Times New Roman" w:hAnsi="Times New Roman" w:cs="Times New Roman"/>
                <w:noProof/>
                <w:lang w:eastAsia="en-GB"/>
              </w:rPr>
              <w:drawing>
                <wp:inline distT="0" distB="0" distL="0" distR="0" wp14:anchorId="40641B84" wp14:editId="428ECC39">
                  <wp:extent cx="1405559" cy="2017986"/>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261"/>
                          <a:stretch/>
                        </pic:blipFill>
                        <pic:spPr bwMode="auto">
                          <a:xfrm>
                            <a:off x="0" y="0"/>
                            <a:ext cx="1407661" cy="20210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9616F27" w14:textId="77777777" w:rsidR="00C24F20" w:rsidRDefault="00C24F20" w:rsidP="00D6777E">
      <w:pPr>
        <w:spacing w:after="0" w:line="240" w:lineRule="auto"/>
        <w:jc w:val="both"/>
        <w:rPr>
          <w:rFonts w:ascii="Garamond" w:hAnsi="Garamond"/>
          <w:sz w:val="24"/>
          <w:szCs w:val="24"/>
        </w:rPr>
      </w:pPr>
    </w:p>
    <w:p w14:paraId="0A133E01" w14:textId="490F2E1F" w:rsidR="00ED05EA" w:rsidRPr="00335E10" w:rsidRDefault="009620F9" w:rsidP="009620F9">
      <w:pPr>
        <w:spacing w:after="0" w:line="240" w:lineRule="auto"/>
        <w:rPr>
          <w:rFonts w:ascii="Garamond" w:hAnsi="Garamond"/>
          <w:b/>
          <w:sz w:val="24"/>
          <w:szCs w:val="24"/>
          <w:u w:val="single"/>
        </w:rPr>
      </w:pPr>
      <w:r w:rsidRPr="00335E10">
        <w:rPr>
          <w:rFonts w:ascii="Garamond" w:hAnsi="Garamond" w:cs="Arial"/>
          <w:b/>
          <w:bCs/>
          <w:color w:val="000000"/>
          <w:sz w:val="27"/>
          <w:szCs w:val="27"/>
          <w:shd w:val="clear" w:color="auto" w:fill="FFFFFF"/>
        </w:rPr>
        <w:t>(2)</w:t>
      </w:r>
      <w:r w:rsidRPr="00335E10">
        <w:rPr>
          <w:rFonts w:ascii="Garamond" w:hAnsi="Garamond" w:cs="Arial"/>
          <w:b/>
          <w:bCs/>
          <w:color w:val="000000"/>
          <w:sz w:val="27"/>
          <w:szCs w:val="27"/>
          <w:u w:val="single"/>
          <w:shd w:val="clear" w:color="auto" w:fill="FFFFFF"/>
        </w:rPr>
        <w:t xml:space="preserve"> </w:t>
      </w:r>
      <w:r w:rsidR="002F15DE" w:rsidRPr="00335E10">
        <w:rPr>
          <w:rFonts w:ascii="Garamond" w:hAnsi="Garamond" w:cs="Arial"/>
          <w:b/>
          <w:bCs/>
          <w:color w:val="000000"/>
          <w:sz w:val="27"/>
          <w:szCs w:val="27"/>
          <w:u w:val="single"/>
          <w:shd w:val="clear" w:color="auto" w:fill="FFFFFF"/>
        </w:rPr>
        <w:t>SOLUTION/ CHEMICAL BREAKDOWN stone decay glossary</w:t>
      </w:r>
    </w:p>
    <w:tbl>
      <w:tblPr>
        <w:tblW w:w="4973" w:type="pct"/>
        <w:tblCellSpacing w:w="15" w:type="dxa"/>
        <w:tblInd w:w="4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1"/>
        <w:gridCol w:w="568"/>
        <w:gridCol w:w="4008"/>
        <w:gridCol w:w="3230"/>
      </w:tblGrid>
      <w:tr w:rsidR="002F15DE" w:rsidRPr="002F15DE" w14:paraId="4D77050B"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735FC228"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Stone decay feature</w:t>
            </w:r>
          </w:p>
        </w:tc>
        <w:tc>
          <w:tcPr>
            <w:tcW w:w="295" w:type="pct"/>
            <w:tcBorders>
              <w:top w:val="outset" w:sz="6" w:space="0" w:color="auto"/>
              <w:left w:val="outset" w:sz="6" w:space="0" w:color="auto"/>
              <w:bottom w:val="outset" w:sz="6" w:space="0" w:color="auto"/>
              <w:right w:val="outset" w:sz="6" w:space="0" w:color="auto"/>
            </w:tcBorders>
            <w:vAlign w:val="center"/>
            <w:hideMark/>
          </w:tcPr>
          <w:p w14:paraId="3BA877E9"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Code</w:t>
            </w:r>
          </w:p>
        </w:tc>
        <w:tc>
          <w:tcPr>
            <w:tcW w:w="2187" w:type="pct"/>
            <w:tcBorders>
              <w:top w:val="outset" w:sz="6" w:space="0" w:color="auto"/>
              <w:left w:val="outset" w:sz="6" w:space="0" w:color="auto"/>
              <w:bottom w:val="outset" w:sz="6" w:space="0" w:color="auto"/>
              <w:right w:val="outset" w:sz="6" w:space="0" w:color="auto"/>
            </w:tcBorders>
            <w:vAlign w:val="center"/>
            <w:hideMark/>
          </w:tcPr>
          <w:p w14:paraId="490CF764"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Description of decay feature</w:t>
            </w:r>
          </w:p>
        </w:tc>
        <w:tc>
          <w:tcPr>
            <w:tcW w:w="1751" w:type="pct"/>
            <w:tcBorders>
              <w:top w:val="outset" w:sz="6" w:space="0" w:color="auto"/>
              <w:left w:val="outset" w:sz="6" w:space="0" w:color="auto"/>
              <w:bottom w:val="outset" w:sz="6" w:space="0" w:color="auto"/>
              <w:right w:val="outset" w:sz="6" w:space="0" w:color="auto"/>
            </w:tcBorders>
            <w:vAlign w:val="center"/>
            <w:hideMark/>
          </w:tcPr>
          <w:p w14:paraId="117B97B0"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Example</w:t>
            </w:r>
          </w:p>
        </w:tc>
      </w:tr>
      <w:tr w:rsidR="002F15DE" w:rsidRPr="002F15DE" w14:paraId="4A3B8145"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6A09431F" w14:textId="77777777" w:rsidR="002F15DE" w:rsidRPr="002F15DE" w:rsidRDefault="002F15DE" w:rsidP="002F15DE">
            <w:pPr>
              <w:spacing w:after="0" w:line="240" w:lineRule="auto"/>
              <w:rPr>
                <w:rFonts w:ascii="Times New Roman" w:eastAsia="Times New Roman" w:hAnsi="Times New Roman" w:cs="Times New Roman"/>
                <w:sz w:val="20"/>
                <w:szCs w:val="20"/>
                <w:lang w:eastAsia="en-GB"/>
              </w:rPr>
            </w:pPr>
            <w:proofErr w:type="spellStart"/>
            <w:r w:rsidRPr="002F15DE">
              <w:rPr>
                <w:rFonts w:ascii="Times New Roman" w:eastAsia="Times New Roman" w:hAnsi="Times New Roman" w:cs="Times New Roman"/>
                <w:b/>
                <w:bCs/>
                <w:sz w:val="20"/>
                <w:szCs w:val="20"/>
                <w:lang w:eastAsia="en-GB"/>
              </w:rPr>
              <w:t>Suface</w:t>
            </w:r>
            <w:proofErr w:type="spellEnd"/>
            <w:r w:rsidRPr="002F15DE">
              <w:rPr>
                <w:rFonts w:ascii="Times New Roman" w:eastAsia="Times New Roman" w:hAnsi="Times New Roman" w:cs="Times New Roman"/>
                <w:b/>
                <w:bCs/>
                <w:sz w:val="20"/>
                <w:szCs w:val="20"/>
                <w:lang w:eastAsia="en-GB"/>
              </w:rPr>
              <w:t xml:space="preserve"> loss</w:t>
            </w:r>
          </w:p>
        </w:tc>
        <w:tc>
          <w:tcPr>
            <w:tcW w:w="295" w:type="pct"/>
            <w:tcBorders>
              <w:top w:val="outset" w:sz="6" w:space="0" w:color="auto"/>
              <w:left w:val="outset" w:sz="6" w:space="0" w:color="auto"/>
              <w:bottom w:val="outset" w:sz="6" w:space="0" w:color="auto"/>
              <w:right w:val="outset" w:sz="6" w:space="0" w:color="auto"/>
            </w:tcBorders>
            <w:vAlign w:val="center"/>
            <w:hideMark/>
          </w:tcPr>
          <w:p w14:paraId="0060EB16"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sz w:val="20"/>
                <w:szCs w:val="20"/>
                <w:lang w:eastAsia="en-GB"/>
              </w:rPr>
              <w:t>SL</w:t>
            </w:r>
          </w:p>
        </w:tc>
        <w:tc>
          <w:tcPr>
            <w:tcW w:w="2187" w:type="pct"/>
            <w:tcBorders>
              <w:top w:val="outset" w:sz="6" w:space="0" w:color="auto"/>
              <w:left w:val="outset" w:sz="6" w:space="0" w:color="auto"/>
              <w:bottom w:val="outset" w:sz="6" w:space="0" w:color="auto"/>
              <w:right w:val="outset" w:sz="6" w:space="0" w:color="auto"/>
            </w:tcBorders>
            <w:vAlign w:val="center"/>
            <w:hideMark/>
          </w:tcPr>
          <w:p w14:paraId="1CAB8B6B" w14:textId="77777777" w:rsidR="00335E10" w:rsidRDefault="002F15DE" w:rsidP="00335E10">
            <w:pPr>
              <w:pStyle w:val="ListParagraph"/>
              <w:numPr>
                <w:ilvl w:val="0"/>
                <w:numId w:val="14"/>
              </w:numPr>
              <w:spacing w:after="0" w:line="240" w:lineRule="auto"/>
              <w:ind w:left="379" w:hanging="283"/>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On a uniform limestone surface it is sometimes difficult to see whether </w:t>
            </w:r>
            <w:r w:rsidR="00335E10" w:rsidRPr="00335E10">
              <w:rPr>
                <w:rFonts w:ascii="Times New Roman" w:eastAsia="Times New Roman" w:hAnsi="Times New Roman" w:cs="Times New Roman"/>
                <w:sz w:val="20"/>
                <w:szCs w:val="20"/>
                <w:lang w:eastAsia="en-GB"/>
              </w:rPr>
              <w:t xml:space="preserve">it </w:t>
            </w:r>
            <w:r w:rsidRPr="00335E10">
              <w:rPr>
                <w:rFonts w:ascii="Times New Roman" w:eastAsia="Times New Roman" w:hAnsi="Times New Roman" w:cs="Times New Roman"/>
                <w:sz w:val="20"/>
                <w:szCs w:val="20"/>
                <w:lang w:eastAsia="en-GB"/>
              </w:rPr>
              <w:t xml:space="preserve">has been subject to solution. </w:t>
            </w:r>
          </w:p>
          <w:p w14:paraId="212750E8" w14:textId="75976538" w:rsidR="002F15DE" w:rsidRPr="00335E10" w:rsidRDefault="00335E10" w:rsidP="00335E10">
            <w:pPr>
              <w:pStyle w:val="ListParagraph"/>
              <w:numPr>
                <w:ilvl w:val="0"/>
                <w:numId w:val="14"/>
              </w:numPr>
              <w:spacing w:after="0" w:line="240" w:lineRule="auto"/>
              <w:ind w:left="379"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W</w:t>
            </w:r>
            <w:r w:rsidR="002F15DE" w:rsidRPr="00335E10">
              <w:rPr>
                <w:rFonts w:ascii="Times New Roman" w:eastAsia="Times New Roman" w:hAnsi="Times New Roman" w:cs="Times New Roman"/>
                <w:sz w:val="20"/>
                <w:szCs w:val="20"/>
                <w:lang w:eastAsia="en-GB"/>
              </w:rPr>
              <w:t xml:space="preserve">here the stone contains fossils such as the shell fragments </w:t>
            </w:r>
            <w:r>
              <w:rPr>
                <w:rFonts w:ascii="Times New Roman" w:eastAsia="Times New Roman" w:hAnsi="Times New Roman" w:cs="Times New Roman"/>
                <w:sz w:val="20"/>
                <w:szCs w:val="20"/>
                <w:lang w:eastAsia="en-GB"/>
              </w:rPr>
              <w:t>(</w:t>
            </w:r>
            <w:proofErr w:type="spellStart"/>
            <w:r>
              <w:rPr>
                <w:rFonts w:ascii="Times New Roman" w:eastAsia="Times New Roman" w:hAnsi="Times New Roman" w:cs="Times New Roman"/>
                <w:sz w:val="20"/>
                <w:szCs w:val="20"/>
                <w:lang w:eastAsia="en-GB"/>
              </w:rPr>
              <w:t>e</w:t>
            </w:r>
            <w:proofErr w:type="gramStart"/>
            <w:r>
              <w:rPr>
                <w:rFonts w:ascii="Times New Roman" w:eastAsia="Times New Roman" w:hAnsi="Times New Roman" w:cs="Times New Roman"/>
                <w:sz w:val="20"/>
                <w:szCs w:val="20"/>
                <w:lang w:eastAsia="en-GB"/>
              </w:rPr>
              <w:t>,g</w:t>
            </w:r>
            <w:proofErr w:type="spellEnd"/>
            <w:proofErr w:type="gramEnd"/>
            <w:r>
              <w:rPr>
                <w:rFonts w:ascii="Times New Roman" w:eastAsia="Times New Roman" w:hAnsi="Times New Roman" w:cs="Times New Roman"/>
                <w:sz w:val="20"/>
                <w:szCs w:val="20"/>
                <w:lang w:eastAsia="en-GB"/>
              </w:rPr>
              <w:t>. Portland limestone)</w:t>
            </w:r>
            <w:r w:rsidR="002F15DE" w:rsidRPr="00335E10">
              <w:rPr>
                <w:rFonts w:ascii="Times New Roman" w:eastAsia="Times New Roman" w:hAnsi="Times New Roman" w:cs="Times New Roman"/>
                <w:sz w:val="20"/>
                <w:szCs w:val="20"/>
                <w:lang w:eastAsia="en-GB"/>
              </w:rPr>
              <w:t xml:space="preserve"> these are formed of a highly crystalline calcium carbonate known as '</w:t>
            </w:r>
            <w:proofErr w:type="spellStart"/>
            <w:r w:rsidR="002F15DE" w:rsidRPr="00335E10">
              <w:rPr>
                <w:rFonts w:ascii="Times New Roman" w:eastAsia="Times New Roman" w:hAnsi="Times New Roman" w:cs="Times New Roman"/>
                <w:sz w:val="20"/>
                <w:szCs w:val="20"/>
                <w:lang w:eastAsia="en-GB"/>
              </w:rPr>
              <w:t>sparrite</w:t>
            </w:r>
            <w:proofErr w:type="spellEnd"/>
            <w:r w:rsidR="002F15DE" w:rsidRPr="00335E10">
              <w:rPr>
                <w:rFonts w:ascii="Times New Roman" w:eastAsia="Times New Roman" w:hAnsi="Times New Roman" w:cs="Times New Roman"/>
                <w:sz w:val="20"/>
                <w:szCs w:val="20"/>
                <w:lang w:eastAsia="en-GB"/>
              </w:rPr>
              <w:t>'. This dissolves more slowly than the micro-crystalline '</w:t>
            </w:r>
            <w:proofErr w:type="spellStart"/>
            <w:r w:rsidR="002F15DE" w:rsidRPr="00335E10">
              <w:rPr>
                <w:rFonts w:ascii="Times New Roman" w:eastAsia="Times New Roman" w:hAnsi="Times New Roman" w:cs="Times New Roman"/>
                <w:sz w:val="20"/>
                <w:szCs w:val="20"/>
                <w:lang w:eastAsia="en-GB"/>
              </w:rPr>
              <w:t>micrite</w:t>
            </w:r>
            <w:proofErr w:type="spellEnd"/>
            <w:r w:rsidR="002F15DE" w:rsidRPr="00335E10">
              <w:rPr>
                <w:rFonts w:ascii="Times New Roman" w:eastAsia="Times New Roman" w:hAnsi="Times New Roman" w:cs="Times New Roman"/>
                <w:sz w:val="20"/>
                <w:szCs w:val="20"/>
                <w:lang w:eastAsia="en-GB"/>
              </w:rPr>
              <w:t xml:space="preserve">' that makes up the rest of the stone and as the surface is lowered the fossils are left standing above it. </w:t>
            </w:r>
          </w:p>
        </w:tc>
        <w:tc>
          <w:tcPr>
            <w:tcW w:w="1751" w:type="pct"/>
            <w:tcBorders>
              <w:top w:val="outset" w:sz="6" w:space="0" w:color="auto"/>
              <w:left w:val="outset" w:sz="6" w:space="0" w:color="auto"/>
              <w:bottom w:val="outset" w:sz="6" w:space="0" w:color="auto"/>
              <w:right w:val="outset" w:sz="6" w:space="0" w:color="auto"/>
            </w:tcBorders>
            <w:vAlign w:val="center"/>
            <w:hideMark/>
          </w:tcPr>
          <w:p w14:paraId="7C57AAAC" w14:textId="5B7C1B24"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Pr>
                <w:noProof/>
                <w:lang w:eastAsia="en-GB"/>
              </w:rPr>
              <w:drawing>
                <wp:inline distT="0" distB="0" distL="0" distR="0" wp14:anchorId="432A13C3" wp14:editId="4044F7F5">
                  <wp:extent cx="1904762" cy="1552381"/>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04762" cy="1552381"/>
                          </a:xfrm>
                          <a:prstGeom prst="rect">
                            <a:avLst/>
                          </a:prstGeom>
                        </pic:spPr>
                      </pic:pic>
                    </a:graphicData>
                  </a:graphic>
                </wp:inline>
              </w:drawing>
            </w:r>
          </w:p>
        </w:tc>
      </w:tr>
      <w:tr w:rsidR="002F15DE" w:rsidRPr="002F15DE" w14:paraId="66EEE034"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67DB0669" w14:textId="77777777" w:rsidR="002F15DE" w:rsidRPr="002F15DE" w:rsidRDefault="002F15DE" w:rsidP="002F15DE">
            <w:pPr>
              <w:spacing w:after="0" w:line="240" w:lineRule="auto"/>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Staining</w:t>
            </w:r>
          </w:p>
        </w:tc>
        <w:tc>
          <w:tcPr>
            <w:tcW w:w="295" w:type="pct"/>
            <w:tcBorders>
              <w:top w:val="outset" w:sz="6" w:space="0" w:color="auto"/>
              <w:left w:val="outset" w:sz="6" w:space="0" w:color="auto"/>
              <w:bottom w:val="outset" w:sz="6" w:space="0" w:color="auto"/>
              <w:right w:val="outset" w:sz="6" w:space="0" w:color="auto"/>
            </w:tcBorders>
            <w:vAlign w:val="center"/>
            <w:hideMark/>
          </w:tcPr>
          <w:p w14:paraId="5891DBE2"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sz w:val="20"/>
                <w:szCs w:val="20"/>
                <w:lang w:eastAsia="en-GB"/>
              </w:rPr>
              <w:t>St</w:t>
            </w:r>
          </w:p>
        </w:tc>
        <w:tc>
          <w:tcPr>
            <w:tcW w:w="2187" w:type="pct"/>
            <w:tcBorders>
              <w:top w:val="outset" w:sz="6" w:space="0" w:color="auto"/>
              <w:left w:val="outset" w:sz="6" w:space="0" w:color="auto"/>
              <w:bottom w:val="outset" w:sz="6" w:space="0" w:color="auto"/>
              <w:right w:val="outset" w:sz="6" w:space="0" w:color="auto"/>
            </w:tcBorders>
            <w:vAlign w:val="center"/>
            <w:hideMark/>
          </w:tcPr>
          <w:p w14:paraId="7390A804" w14:textId="77777777" w:rsidR="00335E10" w:rsidRPr="00335E10" w:rsidRDefault="00335E10" w:rsidP="00335E10">
            <w:pPr>
              <w:pStyle w:val="ListParagraph"/>
              <w:numPr>
                <w:ilvl w:val="0"/>
                <w:numId w:val="15"/>
              </w:numPr>
              <w:spacing w:after="0" w:line="240" w:lineRule="auto"/>
              <w:ind w:left="380" w:hanging="284"/>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In mixtures of </w:t>
            </w:r>
            <w:r w:rsidR="002F15DE" w:rsidRPr="00335E10">
              <w:rPr>
                <w:rFonts w:ascii="Times New Roman" w:eastAsia="Times New Roman" w:hAnsi="Times New Roman" w:cs="Times New Roman"/>
                <w:sz w:val="20"/>
                <w:szCs w:val="20"/>
                <w:lang w:eastAsia="en-GB"/>
              </w:rPr>
              <w:t>stone types in a building</w:t>
            </w:r>
            <w:r w:rsidRPr="00335E10">
              <w:rPr>
                <w:rFonts w:ascii="Times New Roman" w:eastAsia="Times New Roman" w:hAnsi="Times New Roman" w:cs="Times New Roman"/>
                <w:sz w:val="20"/>
                <w:szCs w:val="20"/>
                <w:lang w:eastAsia="en-GB"/>
              </w:rPr>
              <w:t xml:space="preserve"> (e.g. </w:t>
            </w:r>
            <w:r w:rsidR="002F15DE" w:rsidRPr="00335E10">
              <w:rPr>
                <w:rFonts w:ascii="Times New Roman" w:eastAsia="Times New Roman" w:hAnsi="Times New Roman" w:cs="Times New Roman"/>
                <w:sz w:val="20"/>
                <w:szCs w:val="20"/>
                <w:lang w:eastAsia="en-GB"/>
              </w:rPr>
              <w:t xml:space="preserve">Portland limestone decoration set into a brick </w:t>
            </w:r>
            <w:r w:rsidRPr="00335E10">
              <w:rPr>
                <w:rFonts w:ascii="Times New Roman" w:eastAsia="Times New Roman" w:hAnsi="Times New Roman" w:cs="Times New Roman"/>
                <w:sz w:val="20"/>
                <w:szCs w:val="20"/>
                <w:lang w:eastAsia="en-GB"/>
              </w:rPr>
              <w:t xml:space="preserve">façade in the photo) </w:t>
            </w:r>
            <w:r w:rsidR="002F15DE" w:rsidRPr="00335E10">
              <w:rPr>
                <w:rFonts w:ascii="Times New Roman" w:eastAsia="Times New Roman" w:hAnsi="Times New Roman" w:cs="Times New Roman"/>
                <w:sz w:val="20"/>
                <w:szCs w:val="20"/>
                <w:lang w:eastAsia="en-GB"/>
              </w:rPr>
              <w:t>the products of solution from the limestone can wash over and contaminate the underlying material.</w:t>
            </w:r>
          </w:p>
          <w:p w14:paraId="6EAD62F6" w14:textId="259395EF" w:rsidR="002F15DE" w:rsidRPr="00335E10" w:rsidRDefault="00335E10" w:rsidP="00335E10">
            <w:pPr>
              <w:pStyle w:val="ListParagraph"/>
              <w:numPr>
                <w:ilvl w:val="0"/>
                <w:numId w:val="15"/>
              </w:numPr>
              <w:spacing w:after="0" w:line="240" w:lineRule="auto"/>
              <w:ind w:left="380" w:hanging="284"/>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T</w:t>
            </w:r>
            <w:r w:rsidR="002F15DE" w:rsidRPr="00335E10">
              <w:rPr>
                <w:rFonts w:ascii="Times New Roman" w:eastAsia="Times New Roman" w:hAnsi="Times New Roman" w:cs="Times New Roman"/>
                <w:sz w:val="20"/>
                <w:szCs w:val="20"/>
                <w:lang w:eastAsia="en-GB"/>
              </w:rPr>
              <w:t>his is potentially damaging, as salt</w:t>
            </w:r>
            <w:r w:rsidRPr="00335E10">
              <w:rPr>
                <w:rFonts w:ascii="Times New Roman" w:eastAsia="Times New Roman" w:hAnsi="Times New Roman" w:cs="Times New Roman"/>
                <w:sz w:val="20"/>
                <w:szCs w:val="20"/>
                <w:lang w:eastAsia="en-GB"/>
              </w:rPr>
              <w:t>s</w:t>
            </w:r>
            <w:r w:rsidR="002F15DE" w:rsidRPr="00335E10">
              <w:rPr>
                <w:rFonts w:ascii="Times New Roman" w:eastAsia="Times New Roman" w:hAnsi="Times New Roman" w:cs="Times New Roman"/>
                <w:sz w:val="20"/>
                <w:szCs w:val="20"/>
                <w:lang w:eastAsia="en-GB"/>
              </w:rPr>
              <w:t xml:space="preserve"> can crystallise within masonry and cause decay. This combination of materials also means that the bricks become subject to salt attack, even though they themselves do not react with pollutants to form salts. </w:t>
            </w:r>
          </w:p>
        </w:tc>
        <w:tc>
          <w:tcPr>
            <w:tcW w:w="1751" w:type="pct"/>
            <w:tcBorders>
              <w:top w:val="outset" w:sz="6" w:space="0" w:color="auto"/>
              <w:left w:val="outset" w:sz="6" w:space="0" w:color="auto"/>
              <w:bottom w:val="outset" w:sz="6" w:space="0" w:color="auto"/>
              <w:right w:val="outset" w:sz="6" w:space="0" w:color="auto"/>
            </w:tcBorders>
            <w:vAlign w:val="center"/>
            <w:hideMark/>
          </w:tcPr>
          <w:p w14:paraId="0CBA6CDC" w14:textId="2489AFEA"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Pr>
                <w:noProof/>
                <w:lang w:eastAsia="en-GB"/>
              </w:rPr>
              <w:drawing>
                <wp:inline distT="0" distB="0" distL="0" distR="0" wp14:anchorId="512E7933" wp14:editId="25C0FFAB">
                  <wp:extent cx="1355835" cy="16812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57537" cy="1683348"/>
                          </a:xfrm>
                          <a:prstGeom prst="rect">
                            <a:avLst/>
                          </a:prstGeom>
                        </pic:spPr>
                      </pic:pic>
                    </a:graphicData>
                  </a:graphic>
                </wp:inline>
              </w:drawing>
            </w:r>
          </w:p>
        </w:tc>
      </w:tr>
      <w:tr w:rsidR="002F15DE" w:rsidRPr="00335E10" w14:paraId="0FB8694F"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751C1224" w14:textId="728D7FB7" w:rsidR="002F15DE" w:rsidRPr="002F15DE" w:rsidRDefault="002F15DE" w:rsidP="002F15DE">
            <w:pPr>
              <w:spacing w:after="0" w:line="240" w:lineRule="auto"/>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t>Pitting</w:t>
            </w:r>
          </w:p>
        </w:tc>
        <w:tc>
          <w:tcPr>
            <w:tcW w:w="295" w:type="pct"/>
            <w:tcBorders>
              <w:top w:val="outset" w:sz="6" w:space="0" w:color="auto"/>
              <w:left w:val="outset" w:sz="6" w:space="0" w:color="auto"/>
              <w:bottom w:val="outset" w:sz="6" w:space="0" w:color="auto"/>
              <w:right w:val="outset" w:sz="6" w:space="0" w:color="auto"/>
            </w:tcBorders>
            <w:vAlign w:val="center"/>
            <w:hideMark/>
          </w:tcPr>
          <w:p w14:paraId="50F0D475"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sz w:val="20"/>
                <w:szCs w:val="20"/>
                <w:lang w:eastAsia="en-GB"/>
              </w:rPr>
              <w:t>Pt</w:t>
            </w:r>
          </w:p>
        </w:tc>
        <w:tc>
          <w:tcPr>
            <w:tcW w:w="2187" w:type="pct"/>
            <w:tcBorders>
              <w:top w:val="outset" w:sz="6" w:space="0" w:color="auto"/>
              <w:left w:val="outset" w:sz="6" w:space="0" w:color="auto"/>
              <w:bottom w:val="outset" w:sz="6" w:space="0" w:color="auto"/>
              <w:right w:val="outset" w:sz="6" w:space="0" w:color="auto"/>
            </w:tcBorders>
            <w:vAlign w:val="center"/>
            <w:hideMark/>
          </w:tcPr>
          <w:p w14:paraId="1C566C71" w14:textId="77777777" w:rsidR="00335E10" w:rsidRDefault="00335E10" w:rsidP="00335E10">
            <w:pPr>
              <w:pStyle w:val="ListParagraph"/>
              <w:numPr>
                <w:ilvl w:val="0"/>
                <w:numId w:val="16"/>
              </w:numPr>
              <w:spacing w:after="0" w:line="240" w:lineRule="auto"/>
              <w:ind w:left="379"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Occurs</w:t>
            </w:r>
            <w:r w:rsidR="002F15DE" w:rsidRPr="00335E10">
              <w:rPr>
                <w:rFonts w:ascii="Times New Roman" w:eastAsia="Times New Roman" w:hAnsi="Times New Roman" w:cs="Times New Roman"/>
                <w:sz w:val="20"/>
                <w:szCs w:val="20"/>
                <w:lang w:eastAsia="en-GB"/>
              </w:rPr>
              <w:t xml:space="preserve"> in dry environments, or in the sheltered areas of wetter climates.</w:t>
            </w:r>
          </w:p>
          <w:p w14:paraId="42135D34" w14:textId="5CF78B3A" w:rsidR="002F15DE" w:rsidRPr="00335E10" w:rsidRDefault="002F15DE" w:rsidP="00335E10">
            <w:pPr>
              <w:pStyle w:val="ListParagraph"/>
              <w:numPr>
                <w:ilvl w:val="0"/>
                <w:numId w:val="16"/>
              </w:numPr>
              <w:spacing w:after="0" w:line="240" w:lineRule="auto"/>
              <w:ind w:left="379" w:hanging="283"/>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Examination under high magnification by scanning electron microscope often reveals that the interiors of these pits are colonised by communities of algae, fungi and bacteria. These help to dissolve the stone, and create tiny niches</w:t>
            </w:r>
            <w:r w:rsidR="00335E10">
              <w:rPr>
                <w:rFonts w:ascii="Times New Roman" w:eastAsia="Times New Roman" w:hAnsi="Times New Roman" w:cs="Times New Roman"/>
                <w:sz w:val="20"/>
                <w:szCs w:val="20"/>
                <w:lang w:eastAsia="en-GB"/>
              </w:rPr>
              <w:t xml:space="preserve"> (+ feedback)</w:t>
            </w:r>
            <w:r w:rsidRPr="00335E10">
              <w:rPr>
                <w:rFonts w:ascii="Times New Roman" w:eastAsia="Times New Roman" w:hAnsi="Times New Roman" w:cs="Times New Roman"/>
                <w:sz w:val="20"/>
                <w:szCs w:val="20"/>
                <w:lang w:eastAsia="en-GB"/>
              </w:rPr>
              <w:t xml:space="preserve">. </w:t>
            </w:r>
          </w:p>
        </w:tc>
        <w:tc>
          <w:tcPr>
            <w:tcW w:w="1751" w:type="pct"/>
            <w:tcBorders>
              <w:top w:val="outset" w:sz="6" w:space="0" w:color="auto"/>
              <w:left w:val="outset" w:sz="6" w:space="0" w:color="auto"/>
              <w:bottom w:val="outset" w:sz="6" w:space="0" w:color="auto"/>
              <w:right w:val="outset" w:sz="6" w:space="0" w:color="auto"/>
            </w:tcBorders>
            <w:vAlign w:val="center"/>
            <w:hideMark/>
          </w:tcPr>
          <w:p w14:paraId="242A1C5A" w14:textId="326D090F" w:rsidR="002F15DE" w:rsidRPr="00335E10" w:rsidRDefault="002F15DE" w:rsidP="002F15DE">
            <w:pPr>
              <w:spacing w:after="0" w:line="240" w:lineRule="auto"/>
              <w:jc w:val="center"/>
              <w:rPr>
                <w:rFonts w:ascii="Times New Roman" w:eastAsia="Times New Roman" w:hAnsi="Times New Roman" w:cs="Times New Roman"/>
                <w:sz w:val="16"/>
                <w:szCs w:val="16"/>
                <w:lang w:eastAsia="en-GB"/>
              </w:rPr>
            </w:pPr>
            <w:r w:rsidRPr="00335E10">
              <w:rPr>
                <w:noProof/>
                <w:sz w:val="16"/>
                <w:szCs w:val="16"/>
                <w:lang w:eastAsia="en-GB"/>
              </w:rPr>
              <w:drawing>
                <wp:inline distT="0" distB="0" distL="0" distR="0" wp14:anchorId="55D4BEFB" wp14:editId="6C8C6FE5">
                  <wp:extent cx="1629104" cy="10507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631150" cy="1052092"/>
                          </a:xfrm>
                          <a:prstGeom prst="rect">
                            <a:avLst/>
                          </a:prstGeom>
                        </pic:spPr>
                      </pic:pic>
                    </a:graphicData>
                  </a:graphic>
                </wp:inline>
              </w:drawing>
            </w:r>
          </w:p>
          <w:p w14:paraId="7BEB5F6A" w14:textId="40F7C384" w:rsidR="002F15DE" w:rsidRPr="00335E10" w:rsidRDefault="00335E10" w:rsidP="00335E10">
            <w:pPr>
              <w:spacing w:after="0" w:line="240" w:lineRule="auto"/>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S</w:t>
            </w:r>
            <w:r w:rsidR="002F15DE" w:rsidRPr="00335E10">
              <w:rPr>
                <w:rFonts w:ascii="Times New Roman" w:eastAsia="Times New Roman" w:hAnsi="Times New Roman" w:cs="Times New Roman"/>
                <w:sz w:val="16"/>
                <w:szCs w:val="16"/>
                <w:lang w:eastAsia="en-GB"/>
              </w:rPr>
              <w:t>urface of a limestone monument</w:t>
            </w:r>
            <w:r>
              <w:rPr>
                <w:rFonts w:ascii="Times New Roman" w:eastAsia="Times New Roman" w:hAnsi="Times New Roman" w:cs="Times New Roman"/>
                <w:sz w:val="16"/>
                <w:szCs w:val="16"/>
                <w:lang w:eastAsia="en-GB"/>
              </w:rPr>
              <w:t xml:space="preserve">, E </w:t>
            </w:r>
            <w:r w:rsidR="002F15DE" w:rsidRPr="00335E10">
              <w:rPr>
                <w:rFonts w:ascii="Times New Roman" w:eastAsia="Times New Roman" w:hAnsi="Times New Roman" w:cs="Times New Roman"/>
                <w:sz w:val="16"/>
                <w:szCs w:val="16"/>
                <w:lang w:eastAsia="en-GB"/>
              </w:rPr>
              <w:t xml:space="preserve">Turkey. </w:t>
            </w:r>
          </w:p>
        </w:tc>
      </w:tr>
      <w:tr w:rsidR="002F15DE" w:rsidRPr="002F15DE" w14:paraId="4748093F"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30ACC2A8" w14:textId="77777777" w:rsidR="002F15DE" w:rsidRPr="002F15DE" w:rsidRDefault="002F15DE" w:rsidP="002F15DE">
            <w:pPr>
              <w:spacing w:after="0" w:line="240" w:lineRule="auto"/>
              <w:rPr>
                <w:rFonts w:ascii="Times New Roman" w:eastAsia="Times New Roman" w:hAnsi="Times New Roman" w:cs="Times New Roman"/>
                <w:sz w:val="20"/>
                <w:szCs w:val="20"/>
                <w:lang w:eastAsia="en-GB"/>
              </w:rPr>
            </w:pPr>
            <w:r w:rsidRPr="002F15DE">
              <w:rPr>
                <w:rFonts w:ascii="Times New Roman" w:eastAsia="Times New Roman" w:hAnsi="Times New Roman" w:cs="Times New Roman"/>
                <w:b/>
                <w:bCs/>
                <w:sz w:val="20"/>
                <w:szCs w:val="20"/>
                <w:lang w:eastAsia="en-GB"/>
              </w:rPr>
              <w:lastRenderedPageBreak/>
              <w:t>Scalloping/ Fluting</w:t>
            </w:r>
          </w:p>
        </w:tc>
        <w:tc>
          <w:tcPr>
            <w:tcW w:w="295" w:type="pct"/>
            <w:tcBorders>
              <w:top w:val="outset" w:sz="6" w:space="0" w:color="auto"/>
              <w:left w:val="outset" w:sz="6" w:space="0" w:color="auto"/>
              <w:bottom w:val="outset" w:sz="6" w:space="0" w:color="auto"/>
              <w:right w:val="outset" w:sz="6" w:space="0" w:color="auto"/>
            </w:tcBorders>
            <w:vAlign w:val="center"/>
            <w:hideMark/>
          </w:tcPr>
          <w:p w14:paraId="6EB48164"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sz w:val="20"/>
                <w:szCs w:val="20"/>
                <w:lang w:eastAsia="en-GB"/>
              </w:rPr>
              <w:t>SF</w:t>
            </w:r>
          </w:p>
        </w:tc>
        <w:tc>
          <w:tcPr>
            <w:tcW w:w="2187" w:type="pct"/>
            <w:tcBorders>
              <w:top w:val="outset" w:sz="6" w:space="0" w:color="auto"/>
              <w:left w:val="outset" w:sz="6" w:space="0" w:color="auto"/>
              <w:bottom w:val="outset" w:sz="6" w:space="0" w:color="auto"/>
              <w:right w:val="outset" w:sz="6" w:space="0" w:color="auto"/>
            </w:tcBorders>
            <w:vAlign w:val="center"/>
            <w:hideMark/>
          </w:tcPr>
          <w:p w14:paraId="1DD4DBC8" w14:textId="662901CC" w:rsidR="002F15DE" w:rsidRPr="00335E10" w:rsidRDefault="002F15DE" w:rsidP="00335E10">
            <w:pPr>
              <w:pStyle w:val="ListParagraph"/>
              <w:numPr>
                <w:ilvl w:val="0"/>
                <w:numId w:val="17"/>
              </w:numPr>
              <w:spacing w:after="0" w:line="240" w:lineRule="auto"/>
              <w:ind w:left="379" w:hanging="283"/>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As water flows over the surface of a limestone the patterns of flow (turbulence) in the thin film of moisture mean that the rate of solution is uneven and gradually the flow patterns are translated into complex wave-like shapes on the stone surface. </w:t>
            </w:r>
          </w:p>
        </w:tc>
        <w:tc>
          <w:tcPr>
            <w:tcW w:w="1751" w:type="pct"/>
            <w:tcBorders>
              <w:top w:val="outset" w:sz="6" w:space="0" w:color="auto"/>
              <w:left w:val="outset" w:sz="6" w:space="0" w:color="auto"/>
              <w:bottom w:val="outset" w:sz="6" w:space="0" w:color="auto"/>
              <w:right w:val="outset" w:sz="6" w:space="0" w:color="auto"/>
            </w:tcBorders>
            <w:vAlign w:val="center"/>
            <w:hideMark/>
          </w:tcPr>
          <w:p w14:paraId="60F12B79" w14:textId="1EB66132" w:rsidR="002F15DE" w:rsidRDefault="002F15DE" w:rsidP="002F15DE">
            <w:pPr>
              <w:spacing w:after="0" w:line="240" w:lineRule="auto"/>
              <w:jc w:val="center"/>
              <w:rPr>
                <w:rFonts w:ascii="Times New Roman" w:eastAsia="Times New Roman" w:hAnsi="Times New Roman" w:cs="Times New Roman"/>
                <w:sz w:val="20"/>
                <w:szCs w:val="20"/>
                <w:lang w:eastAsia="en-GB"/>
              </w:rPr>
            </w:pPr>
            <w:r>
              <w:rPr>
                <w:noProof/>
                <w:lang w:eastAsia="en-GB"/>
              </w:rPr>
              <w:drawing>
                <wp:inline distT="0" distB="0" distL="0" distR="0" wp14:anchorId="55BB6E6A" wp14:editId="535C77E1">
                  <wp:extent cx="966468" cy="840828"/>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73073" cy="846575"/>
                          </a:xfrm>
                          <a:prstGeom prst="rect">
                            <a:avLst/>
                          </a:prstGeom>
                        </pic:spPr>
                      </pic:pic>
                    </a:graphicData>
                  </a:graphic>
                </wp:inline>
              </w:drawing>
            </w:r>
          </w:p>
          <w:p w14:paraId="0A004447" w14:textId="70D8BA73" w:rsidR="002F15DE" w:rsidRPr="00335E10" w:rsidRDefault="00335E10" w:rsidP="002F15DE">
            <w:pPr>
              <w:spacing w:after="0" w:line="240" w:lineRule="auto"/>
              <w:jc w:val="cente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M</w:t>
            </w:r>
            <w:r w:rsidR="002F15DE" w:rsidRPr="00335E10">
              <w:rPr>
                <w:rFonts w:ascii="Times New Roman" w:eastAsia="Times New Roman" w:hAnsi="Times New Roman" w:cs="Times New Roman"/>
                <w:sz w:val="16"/>
                <w:szCs w:val="16"/>
                <w:lang w:eastAsia="en-GB"/>
              </w:rPr>
              <w:t xml:space="preserve">arble headstone from a graveyard in Belfast. </w:t>
            </w:r>
          </w:p>
        </w:tc>
      </w:tr>
      <w:tr w:rsidR="002F15DE" w:rsidRPr="002F15DE" w14:paraId="4E720169" w14:textId="77777777" w:rsidTr="00237216">
        <w:trPr>
          <w:tblCellSpacing w:w="15" w:type="dxa"/>
        </w:trPr>
        <w:tc>
          <w:tcPr>
            <w:tcW w:w="685" w:type="pct"/>
            <w:tcBorders>
              <w:top w:val="outset" w:sz="6" w:space="0" w:color="auto"/>
              <w:left w:val="outset" w:sz="6" w:space="0" w:color="auto"/>
              <w:bottom w:val="outset" w:sz="6" w:space="0" w:color="auto"/>
              <w:right w:val="outset" w:sz="6" w:space="0" w:color="auto"/>
            </w:tcBorders>
            <w:vAlign w:val="center"/>
            <w:hideMark/>
          </w:tcPr>
          <w:p w14:paraId="31978B3B" w14:textId="77777777" w:rsidR="002F15DE" w:rsidRPr="002F15DE" w:rsidRDefault="002F15DE" w:rsidP="002F15DE">
            <w:pPr>
              <w:spacing w:after="0" w:line="240" w:lineRule="auto"/>
              <w:rPr>
                <w:rFonts w:ascii="Times New Roman" w:eastAsia="Times New Roman" w:hAnsi="Times New Roman" w:cs="Times New Roman"/>
                <w:sz w:val="20"/>
                <w:szCs w:val="20"/>
                <w:lang w:eastAsia="en-GB"/>
              </w:rPr>
            </w:pPr>
            <w:proofErr w:type="spellStart"/>
            <w:r w:rsidRPr="002F15DE">
              <w:rPr>
                <w:rFonts w:ascii="Times New Roman" w:eastAsia="Times New Roman" w:hAnsi="Times New Roman" w:cs="Times New Roman"/>
                <w:b/>
                <w:bCs/>
                <w:sz w:val="20"/>
                <w:szCs w:val="20"/>
                <w:lang w:eastAsia="en-GB"/>
              </w:rPr>
              <w:t>Recrystallisation</w:t>
            </w:r>
            <w:proofErr w:type="spellEnd"/>
          </w:p>
        </w:tc>
        <w:tc>
          <w:tcPr>
            <w:tcW w:w="295" w:type="pct"/>
            <w:tcBorders>
              <w:top w:val="outset" w:sz="6" w:space="0" w:color="auto"/>
              <w:left w:val="outset" w:sz="6" w:space="0" w:color="auto"/>
              <w:bottom w:val="outset" w:sz="6" w:space="0" w:color="auto"/>
              <w:right w:val="outset" w:sz="6" w:space="0" w:color="auto"/>
            </w:tcBorders>
            <w:vAlign w:val="center"/>
            <w:hideMark/>
          </w:tcPr>
          <w:p w14:paraId="1DC52C01" w14:textId="77777777" w:rsidR="002F15DE" w:rsidRPr="002F15DE" w:rsidRDefault="002F15DE" w:rsidP="002F15DE">
            <w:pPr>
              <w:spacing w:after="0" w:line="240" w:lineRule="auto"/>
              <w:jc w:val="center"/>
              <w:rPr>
                <w:rFonts w:ascii="Times New Roman" w:eastAsia="Times New Roman" w:hAnsi="Times New Roman" w:cs="Times New Roman"/>
                <w:sz w:val="20"/>
                <w:szCs w:val="20"/>
                <w:lang w:eastAsia="en-GB"/>
              </w:rPr>
            </w:pPr>
            <w:r w:rsidRPr="002F15DE">
              <w:rPr>
                <w:rFonts w:ascii="Times New Roman" w:eastAsia="Times New Roman" w:hAnsi="Times New Roman" w:cs="Times New Roman"/>
                <w:sz w:val="20"/>
                <w:szCs w:val="20"/>
                <w:lang w:eastAsia="en-GB"/>
              </w:rPr>
              <w:t>X</w:t>
            </w:r>
          </w:p>
        </w:tc>
        <w:tc>
          <w:tcPr>
            <w:tcW w:w="2187" w:type="pct"/>
            <w:tcBorders>
              <w:top w:val="outset" w:sz="6" w:space="0" w:color="auto"/>
              <w:left w:val="outset" w:sz="6" w:space="0" w:color="auto"/>
              <w:bottom w:val="outset" w:sz="6" w:space="0" w:color="auto"/>
              <w:right w:val="outset" w:sz="6" w:space="0" w:color="auto"/>
            </w:tcBorders>
            <w:vAlign w:val="center"/>
            <w:hideMark/>
          </w:tcPr>
          <w:p w14:paraId="3035E679" w14:textId="5F816D3C" w:rsidR="002F15DE" w:rsidRPr="00335E10" w:rsidRDefault="002F15DE" w:rsidP="00A4654F">
            <w:pPr>
              <w:pStyle w:val="ListParagraph"/>
              <w:numPr>
                <w:ilvl w:val="0"/>
                <w:numId w:val="17"/>
              </w:numPr>
              <w:spacing w:after="0" w:line="240" w:lineRule="auto"/>
              <w:ind w:left="379" w:hanging="283"/>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If a film of rainwater is left on a limestone and allowed to evaporate, any calcium carbonate in solution will re-precipitate as crystals of calcite. </w:t>
            </w:r>
            <w:r w:rsidR="00A4654F">
              <w:rPr>
                <w:rFonts w:ascii="Times New Roman" w:eastAsia="Times New Roman" w:hAnsi="Times New Roman" w:cs="Times New Roman"/>
                <w:sz w:val="20"/>
                <w:szCs w:val="20"/>
                <w:lang w:eastAsia="en-GB"/>
              </w:rPr>
              <w:t>Leaves</w:t>
            </w:r>
            <w:r w:rsidRPr="00335E10">
              <w:rPr>
                <w:rFonts w:ascii="Times New Roman" w:eastAsia="Times New Roman" w:hAnsi="Times New Roman" w:cs="Times New Roman"/>
                <w:sz w:val="20"/>
                <w:szCs w:val="20"/>
                <w:lang w:eastAsia="en-GB"/>
              </w:rPr>
              <w:t xml:space="preserve"> a clean surface that has a typically sparkling appearance as light is reflected off the crystals. </w:t>
            </w:r>
          </w:p>
        </w:tc>
        <w:tc>
          <w:tcPr>
            <w:tcW w:w="1751" w:type="pct"/>
            <w:tcBorders>
              <w:top w:val="outset" w:sz="6" w:space="0" w:color="auto"/>
              <w:left w:val="outset" w:sz="6" w:space="0" w:color="auto"/>
              <w:bottom w:val="outset" w:sz="6" w:space="0" w:color="auto"/>
              <w:right w:val="outset" w:sz="6" w:space="0" w:color="auto"/>
            </w:tcBorders>
            <w:vAlign w:val="center"/>
            <w:hideMark/>
          </w:tcPr>
          <w:p w14:paraId="2CC7AE51" w14:textId="03771DFD" w:rsidR="002F15DE" w:rsidRDefault="002F15DE" w:rsidP="002F15DE">
            <w:pPr>
              <w:spacing w:after="0" w:line="240" w:lineRule="auto"/>
              <w:jc w:val="center"/>
              <w:rPr>
                <w:rFonts w:ascii="Times New Roman" w:eastAsia="Times New Roman" w:hAnsi="Times New Roman" w:cs="Times New Roman"/>
                <w:sz w:val="20"/>
                <w:szCs w:val="20"/>
                <w:lang w:eastAsia="en-GB"/>
              </w:rPr>
            </w:pPr>
            <w:r>
              <w:rPr>
                <w:noProof/>
                <w:lang w:eastAsia="en-GB"/>
              </w:rPr>
              <w:drawing>
                <wp:inline distT="0" distB="0" distL="0" distR="0" wp14:anchorId="0BC62E1B" wp14:editId="11295FF2">
                  <wp:extent cx="1183698" cy="10510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41966"/>
                          <a:stretch/>
                        </pic:blipFill>
                        <pic:spPr bwMode="auto">
                          <a:xfrm>
                            <a:off x="0" y="0"/>
                            <a:ext cx="1187290" cy="1054224"/>
                          </a:xfrm>
                          <a:prstGeom prst="rect">
                            <a:avLst/>
                          </a:prstGeom>
                          <a:ln>
                            <a:noFill/>
                          </a:ln>
                          <a:extLst>
                            <a:ext uri="{53640926-AAD7-44D8-BBD7-CCE9431645EC}">
                              <a14:shadowObscured xmlns:a14="http://schemas.microsoft.com/office/drawing/2010/main"/>
                            </a:ext>
                          </a:extLst>
                        </pic:spPr>
                      </pic:pic>
                    </a:graphicData>
                  </a:graphic>
                </wp:inline>
              </w:drawing>
            </w:r>
          </w:p>
          <w:p w14:paraId="1ED78E12" w14:textId="05E4FAAE" w:rsidR="002F15DE" w:rsidRPr="002F15DE" w:rsidRDefault="002F15DE" w:rsidP="00335E10">
            <w:pPr>
              <w:spacing w:after="0" w:line="240" w:lineRule="auto"/>
              <w:jc w:val="center"/>
              <w:rPr>
                <w:rFonts w:ascii="Times New Roman" w:eastAsia="Times New Roman" w:hAnsi="Times New Roman" w:cs="Times New Roman"/>
                <w:sz w:val="20"/>
                <w:szCs w:val="20"/>
                <w:lang w:eastAsia="en-GB"/>
              </w:rPr>
            </w:pPr>
            <w:proofErr w:type="gramStart"/>
            <w:r w:rsidRPr="00335E10">
              <w:rPr>
                <w:rFonts w:ascii="Times New Roman" w:eastAsia="Times New Roman" w:hAnsi="Times New Roman" w:cs="Times New Roman"/>
                <w:sz w:val="16"/>
                <w:szCs w:val="16"/>
                <w:lang w:eastAsia="en-GB"/>
              </w:rPr>
              <w:t>limestone</w:t>
            </w:r>
            <w:proofErr w:type="gramEnd"/>
            <w:r w:rsidRPr="00335E10">
              <w:rPr>
                <w:rFonts w:ascii="Times New Roman" w:eastAsia="Times New Roman" w:hAnsi="Times New Roman" w:cs="Times New Roman"/>
                <w:sz w:val="16"/>
                <w:szCs w:val="16"/>
                <w:lang w:eastAsia="en-GB"/>
              </w:rPr>
              <w:t xml:space="preserve"> pillar on St Mark's </w:t>
            </w:r>
            <w:proofErr w:type="spellStart"/>
            <w:r w:rsidRPr="00335E10">
              <w:rPr>
                <w:rFonts w:ascii="Times New Roman" w:eastAsia="Times New Roman" w:hAnsi="Times New Roman" w:cs="Times New Roman"/>
                <w:sz w:val="16"/>
                <w:szCs w:val="16"/>
                <w:lang w:eastAsia="en-GB"/>
              </w:rPr>
              <w:t>Bassilica</w:t>
            </w:r>
            <w:proofErr w:type="spellEnd"/>
            <w:r w:rsidRPr="00335E10">
              <w:rPr>
                <w:rFonts w:ascii="Times New Roman" w:eastAsia="Times New Roman" w:hAnsi="Times New Roman" w:cs="Times New Roman"/>
                <w:sz w:val="16"/>
                <w:szCs w:val="16"/>
                <w:lang w:eastAsia="en-GB"/>
              </w:rPr>
              <w:t xml:space="preserve"> in Venice. </w:t>
            </w:r>
            <w:r w:rsidR="00335E10">
              <w:rPr>
                <w:rFonts w:ascii="Times New Roman" w:eastAsia="Times New Roman" w:hAnsi="Times New Roman" w:cs="Times New Roman"/>
                <w:sz w:val="16"/>
                <w:szCs w:val="16"/>
                <w:lang w:eastAsia="en-GB"/>
              </w:rPr>
              <w:t xml:space="preserve">White side, </w:t>
            </w:r>
            <w:r w:rsidRPr="00335E10">
              <w:rPr>
                <w:rFonts w:ascii="Times New Roman" w:eastAsia="Times New Roman" w:hAnsi="Times New Roman" w:cs="Times New Roman"/>
                <w:sz w:val="16"/>
                <w:szCs w:val="16"/>
                <w:lang w:eastAsia="en-GB"/>
              </w:rPr>
              <w:t xml:space="preserve">exposed to </w:t>
            </w:r>
            <w:proofErr w:type="spellStart"/>
            <w:r w:rsidRPr="00335E10">
              <w:rPr>
                <w:rFonts w:ascii="Times New Roman" w:eastAsia="Times New Roman" w:hAnsi="Times New Roman" w:cs="Times New Roman"/>
                <w:sz w:val="16"/>
                <w:szCs w:val="16"/>
                <w:lang w:eastAsia="en-GB"/>
              </w:rPr>
              <w:t>rainwash</w:t>
            </w:r>
            <w:proofErr w:type="spellEnd"/>
            <w:r w:rsidRPr="00335E10">
              <w:rPr>
                <w:rFonts w:ascii="Times New Roman" w:eastAsia="Times New Roman" w:hAnsi="Times New Roman" w:cs="Times New Roman"/>
                <w:sz w:val="16"/>
                <w:szCs w:val="16"/>
                <w:lang w:eastAsia="en-GB"/>
              </w:rPr>
              <w:t xml:space="preserve"> is in sharp contrast to the black gypsum crust</w:t>
            </w:r>
            <w:r w:rsidRPr="002F15DE">
              <w:rPr>
                <w:rFonts w:ascii="Times New Roman" w:eastAsia="Times New Roman" w:hAnsi="Times New Roman" w:cs="Times New Roman"/>
                <w:sz w:val="20"/>
                <w:szCs w:val="20"/>
                <w:lang w:eastAsia="en-GB"/>
              </w:rPr>
              <w:t>.</w:t>
            </w:r>
          </w:p>
        </w:tc>
      </w:tr>
    </w:tbl>
    <w:p w14:paraId="412C0FD9" w14:textId="77777777" w:rsidR="002F15DE" w:rsidRDefault="002F15DE" w:rsidP="002F15DE">
      <w:pPr>
        <w:spacing w:after="0" w:line="240" w:lineRule="auto"/>
        <w:rPr>
          <w:rFonts w:ascii="Garamond" w:hAnsi="Garamond"/>
          <w:sz w:val="24"/>
          <w:szCs w:val="24"/>
        </w:rPr>
      </w:pPr>
    </w:p>
    <w:p w14:paraId="63A6226F" w14:textId="17E5ABC8" w:rsidR="000E4455" w:rsidRPr="009620F9" w:rsidRDefault="009620F9" w:rsidP="009620F9">
      <w:pPr>
        <w:spacing w:after="0" w:line="240" w:lineRule="auto"/>
        <w:rPr>
          <w:rFonts w:ascii="Garamond" w:hAnsi="Garamond"/>
          <w:b/>
          <w:sz w:val="24"/>
          <w:szCs w:val="24"/>
        </w:rPr>
      </w:pPr>
      <w:r>
        <w:rPr>
          <w:rFonts w:ascii="Garamond" w:hAnsi="Garamond" w:cs="Arial"/>
          <w:b/>
          <w:bCs/>
          <w:color w:val="000000"/>
          <w:sz w:val="27"/>
          <w:szCs w:val="27"/>
          <w:shd w:val="clear" w:color="auto" w:fill="FFFFFF"/>
        </w:rPr>
        <w:t xml:space="preserve">(3) </w:t>
      </w:r>
      <w:r w:rsidR="000E4455" w:rsidRPr="00335E10">
        <w:rPr>
          <w:rFonts w:ascii="Garamond" w:hAnsi="Garamond" w:cs="Arial"/>
          <w:b/>
          <w:bCs/>
          <w:color w:val="000000"/>
          <w:sz w:val="27"/>
          <w:szCs w:val="27"/>
          <w:u w:val="single"/>
          <w:shd w:val="clear" w:color="auto" w:fill="FFFFFF"/>
        </w:rPr>
        <w:t>ALTERNATION/ DEPOSITIONAL stone decay glossary</w:t>
      </w:r>
    </w:p>
    <w:tbl>
      <w:tblPr>
        <w:tblW w:w="5000" w:type="pct"/>
        <w:jc w:val="center"/>
        <w:tblCellSpacing w:w="15" w:type="dxa"/>
        <w:tblInd w:w="-133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72"/>
        <w:gridCol w:w="535"/>
        <w:gridCol w:w="3934"/>
        <w:gridCol w:w="3105"/>
      </w:tblGrid>
      <w:tr w:rsidR="000E4455" w:rsidRPr="00335E10" w14:paraId="79306895"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01438F73" w14:textId="3A3CAEF8"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color w:val="000000"/>
                <w:sz w:val="20"/>
                <w:szCs w:val="20"/>
                <w:lang w:eastAsia="en-GB"/>
              </w:rPr>
              <w:t> </w:t>
            </w:r>
            <w:r w:rsidRPr="00335E10">
              <w:rPr>
                <w:rFonts w:ascii="Times New Roman" w:eastAsia="Times New Roman" w:hAnsi="Times New Roman" w:cs="Times New Roman"/>
                <w:b/>
                <w:bCs/>
                <w:sz w:val="20"/>
                <w:szCs w:val="20"/>
                <w:lang w:eastAsia="en-GB"/>
              </w:rPr>
              <w:t>Stone decay feature</w:t>
            </w:r>
          </w:p>
        </w:tc>
        <w:tc>
          <w:tcPr>
            <w:tcW w:w="273" w:type="pct"/>
            <w:tcBorders>
              <w:top w:val="outset" w:sz="6" w:space="0" w:color="auto"/>
              <w:left w:val="outset" w:sz="6" w:space="0" w:color="auto"/>
              <w:bottom w:val="outset" w:sz="6" w:space="0" w:color="auto"/>
              <w:right w:val="outset" w:sz="6" w:space="0" w:color="auto"/>
            </w:tcBorders>
            <w:vAlign w:val="center"/>
            <w:hideMark/>
          </w:tcPr>
          <w:p w14:paraId="17E2ED32"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Code</w:t>
            </w:r>
          </w:p>
        </w:tc>
        <w:tc>
          <w:tcPr>
            <w:tcW w:w="2167" w:type="pct"/>
            <w:tcBorders>
              <w:top w:val="outset" w:sz="6" w:space="0" w:color="auto"/>
              <w:left w:val="outset" w:sz="6" w:space="0" w:color="auto"/>
              <w:bottom w:val="outset" w:sz="6" w:space="0" w:color="auto"/>
              <w:right w:val="outset" w:sz="6" w:space="0" w:color="auto"/>
            </w:tcBorders>
            <w:vAlign w:val="center"/>
            <w:hideMark/>
          </w:tcPr>
          <w:p w14:paraId="77B25667"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Description of decay feature</w:t>
            </w:r>
          </w:p>
        </w:tc>
        <w:tc>
          <w:tcPr>
            <w:tcW w:w="1654" w:type="pct"/>
            <w:tcBorders>
              <w:top w:val="outset" w:sz="6" w:space="0" w:color="auto"/>
              <w:left w:val="outset" w:sz="6" w:space="0" w:color="auto"/>
              <w:bottom w:val="outset" w:sz="6" w:space="0" w:color="auto"/>
              <w:right w:val="outset" w:sz="6" w:space="0" w:color="auto"/>
            </w:tcBorders>
            <w:vAlign w:val="center"/>
            <w:hideMark/>
          </w:tcPr>
          <w:p w14:paraId="0FA99E73"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Example</w:t>
            </w:r>
          </w:p>
        </w:tc>
      </w:tr>
      <w:tr w:rsidR="000E4455" w:rsidRPr="00335E10" w14:paraId="77F40C0A"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51290EEB"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Efflorescence</w:t>
            </w:r>
          </w:p>
        </w:tc>
        <w:tc>
          <w:tcPr>
            <w:tcW w:w="273" w:type="pct"/>
            <w:tcBorders>
              <w:top w:val="outset" w:sz="6" w:space="0" w:color="auto"/>
              <w:left w:val="outset" w:sz="6" w:space="0" w:color="auto"/>
              <w:bottom w:val="outset" w:sz="6" w:space="0" w:color="auto"/>
              <w:right w:val="outset" w:sz="6" w:space="0" w:color="auto"/>
            </w:tcBorders>
            <w:vAlign w:val="center"/>
            <w:hideMark/>
          </w:tcPr>
          <w:p w14:paraId="2F2E31B4"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proofErr w:type="spellStart"/>
            <w:r w:rsidRPr="00335E10">
              <w:rPr>
                <w:rFonts w:ascii="Times New Roman" w:eastAsia="Times New Roman" w:hAnsi="Times New Roman" w:cs="Times New Roman"/>
                <w:sz w:val="20"/>
                <w:szCs w:val="20"/>
                <w:lang w:eastAsia="en-GB"/>
              </w:rPr>
              <w:t>Ef</w:t>
            </w:r>
            <w:proofErr w:type="spellEnd"/>
          </w:p>
        </w:tc>
        <w:tc>
          <w:tcPr>
            <w:tcW w:w="2167" w:type="pct"/>
            <w:tcBorders>
              <w:top w:val="outset" w:sz="6" w:space="0" w:color="auto"/>
              <w:left w:val="outset" w:sz="6" w:space="0" w:color="auto"/>
              <w:bottom w:val="outset" w:sz="6" w:space="0" w:color="auto"/>
              <w:right w:val="outset" w:sz="6" w:space="0" w:color="auto"/>
            </w:tcBorders>
            <w:vAlign w:val="center"/>
            <w:hideMark/>
          </w:tcPr>
          <w:p w14:paraId="046F7A2C" w14:textId="77777777" w:rsidR="00335E10" w:rsidRDefault="000E4455" w:rsidP="00335E10">
            <w:pPr>
              <w:pStyle w:val="ListParagraph"/>
              <w:numPr>
                <w:ilvl w:val="0"/>
                <w:numId w:val="17"/>
              </w:numPr>
              <w:spacing w:after="0" w:line="240" w:lineRule="auto"/>
              <w:ind w:left="318" w:hanging="318"/>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If stonework</w:t>
            </w:r>
            <w:r w:rsidR="00335E10">
              <w:rPr>
                <w:rFonts w:ascii="Times New Roman" w:eastAsia="Times New Roman" w:hAnsi="Times New Roman" w:cs="Times New Roman"/>
                <w:sz w:val="20"/>
                <w:szCs w:val="20"/>
                <w:lang w:eastAsia="en-GB"/>
              </w:rPr>
              <w:t xml:space="preserve">, </w:t>
            </w:r>
            <w:r w:rsidRPr="00335E10">
              <w:rPr>
                <w:rFonts w:ascii="Times New Roman" w:eastAsia="Times New Roman" w:hAnsi="Times New Roman" w:cs="Times New Roman"/>
                <w:sz w:val="20"/>
                <w:szCs w:val="20"/>
                <w:lang w:eastAsia="en-GB"/>
              </w:rPr>
              <w:t>contaminated with salt</w:t>
            </w:r>
            <w:r w:rsidR="00335E10">
              <w:rPr>
                <w:rFonts w:ascii="Times New Roman" w:eastAsia="Times New Roman" w:hAnsi="Times New Roman" w:cs="Times New Roman"/>
                <w:sz w:val="20"/>
                <w:szCs w:val="20"/>
                <w:lang w:eastAsia="en-GB"/>
              </w:rPr>
              <w:t>,</w:t>
            </w:r>
            <w:r w:rsidRPr="00335E10">
              <w:rPr>
                <w:rFonts w:ascii="Times New Roman" w:eastAsia="Times New Roman" w:hAnsi="Times New Roman" w:cs="Times New Roman"/>
                <w:sz w:val="20"/>
                <w:szCs w:val="20"/>
                <w:lang w:eastAsia="en-GB"/>
              </w:rPr>
              <w:t xml:space="preserve"> is wetted and then dried very slowly, the salts can be dissolved, brought to the surface and precipitated by evaporation to produce a typi</w:t>
            </w:r>
            <w:r w:rsidR="00335E10">
              <w:rPr>
                <w:rFonts w:ascii="Times New Roman" w:eastAsia="Times New Roman" w:hAnsi="Times New Roman" w:cs="Times New Roman"/>
                <w:sz w:val="20"/>
                <w:szCs w:val="20"/>
                <w:lang w:eastAsia="en-GB"/>
              </w:rPr>
              <w:t>cally white salt efflorescence.</w:t>
            </w:r>
          </w:p>
          <w:p w14:paraId="3D0A1E7B" w14:textId="77777777" w:rsidR="00A4654F" w:rsidRDefault="00335E10" w:rsidP="00A4654F">
            <w:pPr>
              <w:pStyle w:val="ListParagraph"/>
              <w:numPr>
                <w:ilvl w:val="0"/>
                <w:numId w:val="17"/>
              </w:numPr>
              <w:spacing w:after="0" w:line="240" w:lineRule="auto"/>
              <w:ind w:left="318" w:hanging="318"/>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This </w:t>
            </w:r>
            <w:r w:rsidR="000E4455" w:rsidRPr="00335E10">
              <w:rPr>
                <w:rFonts w:ascii="Times New Roman" w:eastAsia="Times New Roman" w:hAnsi="Times New Roman" w:cs="Times New Roman"/>
                <w:sz w:val="20"/>
                <w:szCs w:val="20"/>
                <w:lang w:eastAsia="en-GB"/>
              </w:rPr>
              <w:t xml:space="preserve">may also form from other processes, </w:t>
            </w:r>
            <w:r>
              <w:rPr>
                <w:rFonts w:ascii="Times New Roman" w:eastAsia="Times New Roman" w:hAnsi="Times New Roman" w:cs="Times New Roman"/>
                <w:sz w:val="20"/>
                <w:szCs w:val="20"/>
                <w:lang w:eastAsia="en-GB"/>
              </w:rPr>
              <w:t xml:space="preserve">e.g. </w:t>
            </w:r>
            <w:r w:rsidR="000E4455" w:rsidRPr="00335E10">
              <w:rPr>
                <w:rFonts w:ascii="Times New Roman" w:eastAsia="Times New Roman" w:hAnsi="Times New Roman" w:cs="Times New Roman"/>
                <w:sz w:val="20"/>
                <w:szCs w:val="20"/>
                <w:lang w:eastAsia="en-GB"/>
              </w:rPr>
              <w:t xml:space="preserve">where rising groundwater containing salts moves up through stonework. </w:t>
            </w:r>
          </w:p>
          <w:p w14:paraId="1A358230" w14:textId="524325FB" w:rsidR="000E4455" w:rsidRPr="00335E10" w:rsidRDefault="00A4654F" w:rsidP="00A4654F">
            <w:pPr>
              <w:pStyle w:val="ListParagraph"/>
              <w:numPr>
                <w:ilvl w:val="0"/>
                <w:numId w:val="17"/>
              </w:numPr>
              <w:spacing w:after="0" w:line="240" w:lineRule="auto"/>
              <w:ind w:left="318" w:hanging="318"/>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Can</w:t>
            </w:r>
            <w:r w:rsidR="000E4455" w:rsidRPr="00335E10">
              <w:rPr>
                <w:rFonts w:ascii="Times New Roman" w:eastAsia="Times New Roman" w:hAnsi="Times New Roman" w:cs="Times New Roman"/>
                <w:sz w:val="20"/>
                <w:szCs w:val="20"/>
                <w:lang w:eastAsia="en-GB"/>
              </w:rPr>
              <w:t xml:space="preserve"> result in gra</w:t>
            </w:r>
            <w:r w:rsidR="00335E10">
              <w:rPr>
                <w:rFonts w:ascii="Times New Roman" w:eastAsia="Times New Roman" w:hAnsi="Times New Roman" w:cs="Times New Roman"/>
                <w:sz w:val="20"/>
                <w:szCs w:val="20"/>
                <w:lang w:eastAsia="en-GB"/>
              </w:rPr>
              <w:t>nular disintegratio</w:t>
            </w:r>
            <w:r>
              <w:rPr>
                <w:rFonts w:ascii="Times New Roman" w:eastAsia="Times New Roman" w:hAnsi="Times New Roman" w:cs="Times New Roman"/>
                <w:sz w:val="20"/>
                <w:szCs w:val="20"/>
                <w:lang w:eastAsia="en-GB"/>
              </w:rPr>
              <w:t>n</w:t>
            </w:r>
            <w:r w:rsidR="000E4455" w:rsidRPr="00335E10">
              <w:rPr>
                <w:rFonts w:ascii="Times New Roman" w:eastAsia="Times New Roman" w:hAnsi="Times New Roman" w:cs="Times New Roman"/>
                <w:sz w:val="20"/>
                <w:szCs w:val="20"/>
                <w:lang w:eastAsia="en-GB"/>
              </w:rPr>
              <w:t xml:space="preserve">.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11D01CF8" w14:textId="2316C77B"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3BEF807E" wp14:editId="7CF6F6BC">
                  <wp:extent cx="1797269" cy="1347952"/>
                  <wp:effectExtent l="0" t="0" r="0" b="5080"/>
                  <wp:docPr id="279566" name="Picture 279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99527" cy="1349645"/>
                          </a:xfrm>
                          <a:prstGeom prst="rect">
                            <a:avLst/>
                          </a:prstGeom>
                        </pic:spPr>
                      </pic:pic>
                    </a:graphicData>
                  </a:graphic>
                </wp:inline>
              </w:drawing>
            </w:r>
          </w:p>
        </w:tc>
      </w:tr>
      <w:tr w:rsidR="000E4455" w:rsidRPr="00335E10" w14:paraId="0D06F95D" w14:textId="77777777" w:rsidTr="00335E10">
        <w:trPr>
          <w:trHeight w:val="2069"/>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687ED371"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proofErr w:type="spellStart"/>
            <w:r w:rsidRPr="00335E10">
              <w:rPr>
                <w:rFonts w:ascii="Times New Roman" w:eastAsia="Times New Roman" w:hAnsi="Times New Roman" w:cs="Times New Roman"/>
                <w:b/>
                <w:bCs/>
                <w:sz w:val="20"/>
                <w:szCs w:val="20"/>
                <w:lang w:eastAsia="en-GB"/>
              </w:rPr>
              <w:t>Cryptofloresence</w:t>
            </w:r>
            <w:proofErr w:type="spellEnd"/>
          </w:p>
        </w:tc>
        <w:tc>
          <w:tcPr>
            <w:tcW w:w="273" w:type="pct"/>
            <w:tcBorders>
              <w:top w:val="outset" w:sz="6" w:space="0" w:color="auto"/>
              <w:left w:val="outset" w:sz="6" w:space="0" w:color="auto"/>
              <w:bottom w:val="outset" w:sz="6" w:space="0" w:color="auto"/>
              <w:right w:val="outset" w:sz="6" w:space="0" w:color="auto"/>
            </w:tcBorders>
            <w:vAlign w:val="center"/>
            <w:hideMark/>
          </w:tcPr>
          <w:p w14:paraId="648280F9"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proofErr w:type="spellStart"/>
            <w:r w:rsidRPr="00335E10">
              <w:rPr>
                <w:rFonts w:ascii="Times New Roman" w:eastAsia="Times New Roman" w:hAnsi="Times New Roman" w:cs="Times New Roman"/>
                <w:sz w:val="20"/>
                <w:szCs w:val="20"/>
                <w:lang w:eastAsia="en-GB"/>
              </w:rPr>
              <w:t>Cf</w:t>
            </w:r>
            <w:proofErr w:type="spellEnd"/>
          </w:p>
        </w:tc>
        <w:tc>
          <w:tcPr>
            <w:tcW w:w="2167" w:type="pct"/>
            <w:tcBorders>
              <w:top w:val="outset" w:sz="6" w:space="0" w:color="auto"/>
              <w:left w:val="outset" w:sz="6" w:space="0" w:color="auto"/>
              <w:bottom w:val="outset" w:sz="6" w:space="0" w:color="auto"/>
              <w:right w:val="outset" w:sz="6" w:space="0" w:color="auto"/>
            </w:tcBorders>
            <w:vAlign w:val="center"/>
            <w:hideMark/>
          </w:tcPr>
          <w:p w14:paraId="10DAB849" w14:textId="76452C80" w:rsidR="00335E10" w:rsidRDefault="00335E10" w:rsidP="00335E10">
            <w:pPr>
              <w:pStyle w:val="ListParagraph"/>
              <w:numPr>
                <w:ilvl w:val="0"/>
                <w:numId w:val="18"/>
              </w:numPr>
              <w:spacing w:after="0" w:line="240" w:lineRule="auto"/>
              <w:ind w:left="318" w:hanging="318"/>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w:t>
            </w:r>
            <w:r w:rsidR="000E4455" w:rsidRPr="00335E10">
              <w:rPr>
                <w:rFonts w:ascii="Times New Roman" w:eastAsia="Times New Roman" w:hAnsi="Times New Roman" w:cs="Times New Roman"/>
                <w:sz w:val="20"/>
                <w:szCs w:val="20"/>
                <w:lang w:eastAsia="en-GB"/>
              </w:rPr>
              <w:t>ormed of salts that crystallise within the stonework and for the most part are hidden from view. They are revealed</w:t>
            </w:r>
            <w:r>
              <w:rPr>
                <w:rFonts w:ascii="Times New Roman" w:eastAsia="Times New Roman" w:hAnsi="Times New Roman" w:cs="Times New Roman"/>
                <w:sz w:val="20"/>
                <w:szCs w:val="20"/>
                <w:lang w:eastAsia="en-GB"/>
              </w:rPr>
              <w:t xml:space="preserve"> </w:t>
            </w:r>
            <w:r w:rsidR="000E4455" w:rsidRPr="00335E10">
              <w:rPr>
                <w:rFonts w:ascii="Times New Roman" w:eastAsia="Times New Roman" w:hAnsi="Times New Roman" w:cs="Times New Roman"/>
                <w:sz w:val="20"/>
                <w:szCs w:val="20"/>
                <w:lang w:eastAsia="en-GB"/>
              </w:rPr>
              <w:t xml:space="preserve">when they cause the detachment of the overlying surface layer by contour scaling. </w:t>
            </w:r>
          </w:p>
          <w:p w14:paraId="7D9AB203" w14:textId="40462B3B" w:rsidR="000E4455" w:rsidRPr="00335E10" w:rsidRDefault="000E4455" w:rsidP="00A4654F">
            <w:pPr>
              <w:pStyle w:val="ListParagraph"/>
              <w:numPr>
                <w:ilvl w:val="0"/>
                <w:numId w:val="18"/>
              </w:numPr>
              <w:spacing w:after="0" w:line="240" w:lineRule="auto"/>
              <w:ind w:left="318" w:hanging="318"/>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Salt crystallisation at depth may be related to the frequent wetting of the stone to a c</w:t>
            </w:r>
            <w:r w:rsidR="00A4654F">
              <w:rPr>
                <w:rFonts w:ascii="Times New Roman" w:eastAsia="Times New Roman" w:hAnsi="Times New Roman" w:cs="Times New Roman"/>
                <w:sz w:val="20"/>
                <w:szCs w:val="20"/>
                <w:lang w:eastAsia="en-GB"/>
              </w:rPr>
              <w:t xml:space="preserve">onsistent wetting depth and </w:t>
            </w:r>
            <w:r w:rsidRPr="00335E10">
              <w:rPr>
                <w:rFonts w:ascii="Times New Roman" w:eastAsia="Times New Roman" w:hAnsi="Times New Roman" w:cs="Times New Roman"/>
                <w:sz w:val="20"/>
                <w:szCs w:val="20"/>
                <w:lang w:eastAsia="en-GB"/>
              </w:rPr>
              <w:t>crystallisation a</w:t>
            </w:r>
            <w:r w:rsidR="00335E10">
              <w:rPr>
                <w:rFonts w:ascii="Times New Roman" w:eastAsia="Times New Roman" w:hAnsi="Times New Roman" w:cs="Times New Roman"/>
                <w:sz w:val="20"/>
                <w:szCs w:val="20"/>
                <w:lang w:eastAsia="en-GB"/>
              </w:rPr>
              <w:t xml:space="preserve">s the stone rapidly dries out.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32AC09F6" w14:textId="6F6F6AA2"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205ABFB1" wp14:editId="30E1F06D">
                  <wp:extent cx="1765737" cy="1334392"/>
                  <wp:effectExtent l="0" t="0" r="6350" b="0"/>
                  <wp:docPr id="279567" name="Picture 279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68514" cy="1336491"/>
                          </a:xfrm>
                          <a:prstGeom prst="rect">
                            <a:avLst/>
                          </a:prstGeom>
                        </pic:spPr>
                      </pic:pic>
                    </a:graphicData>
                  </a:graphic>
                </wp:inline>
              </w:drawing>
            </w:r>
          </w:p>
        </w:tc>
      </w:tr>
      <w:tr w:rsidR="000E4455" w:rsidRPr="00335E10" w14:paraId="2FE26FA1"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5F9913D7"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Rock Meal</w:t>
            </w:r>
          </w:p>
        </w:tc>
        <w:tc>
          <w:tcPr>
            <w:tcW w:w="273" w:type="pct"/>
            <w:tcBorders>
              <w:top w:val="outset" w:sz="6" w:space="0" w:color="auto"/>
              <w:left w:val="outset" w:sz="6" w:space="0" w:color="auto"/>
              <w:bottom w:val="outset" w:sz="6" w:space="0" w:color="auto"/>
              <w:right w:val="outset" w:sz="6" w:space="0" w:color="auto"/>
            </w:tcBorders>
            <w:vAlign w:val="center"/>
            <w:hideMark/>
          </w:tcPr>
          <w:p w14:paraId="0E9AFBA5"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RM</w:t>
            </w:r>
          </w:p>
        </w:tc>
        <w:tc>
          <w:tcPr>
            <w:tcW w:w="2167" w:type="pct"/>
            <w:tcBorders>
              <w:top w:val="outset" w:sz="6" w:space="0" w:color="auto"/>
              <w:left w:val="outset" w:sz="6" w:space="0" w:color="auto"/>
              <w:bottom w:val="outset" w:sz="6" w:space="0" w:color="auto"/>
              <w:right w:val="outset" w:sz="6" w:space="0" w:color="auto"/>
            </w:tcBorders>
            <w:vAlign w:val="center"/>
            <w:hideMark/>
          </w:tcPr>
          <w:p w14:paraId="6AB4A8EE" w14:textId="6862A4B0" w:rsidR="000E4455" w:rsidRPr="00335E10" w:rsidRDefault="000E4455"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Granular disintegration of stonework often results in the formation of a crumbly layer of mixed salt and rock debris. This </w:t>
            </w:r>
            <w:proofErr w:type="gramStart"/>
            <w:r w:rsidRPr="00335E10">
              <w:rPr>
                <w:rFonts w:ascii="Times New Roman" w:eastAsia="Times New Roman" w:hAnsi="Times New Roman" w:cs="Times New Roman"/>
                <w:sz w:val="20"/>
                <w:szCs w:val="20"/>
                <w:lang w:eastAsia="en-GB"/>
              </w:rPr>
              <w:t>can be often can</w:t>
            </w:r>
            <w:proofErr w:type="gramEnd"/>
            <w:r w:rsidRPr="00335E10">
              <w:rPr>
                <w:rFonts w:ascii="Times New Roman" w:eastAsia="Times New Roman" w:hAnsi="Times New Roman" w:cs="Times New Roman"/>
                <w:sz w:val="20"/>
                <w:szCs w:val="20"/>
                <w:lang w:eastAsia="en-GB"/>
              </w:rPr>
              <w:t xml:space="preserve"> be seen accumulating below the weathering stone. </w:t>
            </w:r>
            <w:r w:rsidR="00A4654F">
              <w:rPr>
                <w:rFonts w:ascii="Times New Roman" w:eastAsia="Times New Roman" w:hAnsi="Times New Roman" w:cs="Times New Roman"/>
                <w:sz w:val="20"/>
                <w:szCs w:val="20"/>
                <w:lang w:eastAsia="en-GB"/>
              </w:rPr>
              <w:t>(</w:t>
            </w:r>
            <w:proofErr w:type="gramStart"/>
            <w:r w:rsidR="00A4654F">
              <w:rPr>
                <w:rFonts w:ascii="Times New Roman" w:eastAsia="Times New Roman" w:hAnsi="Times New Roman" w:cs="Times New Roman"/>
                <w:sz w:val="20"/>
                <w:szCs w:val="20"/>
                <w:lang w:eastAsia="en-GB"/>
              </w:rPr>
              <w:t>e.g</w:t>
            </w:r>
            <w:proofErr w:type="gramEnd"/>
            <w:r w:rsidR="00A4654F">
              <w:rPr>
                <w:rFonts w:ascii="Times New Roman" w:eastAsia="Times New Roman" w:hAnsi="Times New Roman" w:cs="Times New Roman"/>
                <w:sz w:val="20"/>
                <w:szCs w:val="20"/>
                <w:lang w:eastAsia="en-GB"/>
              </w:rPr>
              <w:t>. photo of roc</w:t>
            </w:r>
            <w:r w:rsidRPr="00335E10">
              <w:rPr>
                <w:rFonts w:ascii="Times New Roman" w:eastAsia="Times New Roman" w:hAnsi="Times New Roman" w:cs="Times New Roman"/>
                <w:sz w:val="20"/>
                <w:szCs w:val="20"/>
                <w:lang w:eastAsia="en-GB"/>
              </w:rPr>
              <w:t xml:space="preserve">k meal loosely attached to the interior </w:t>
            </w:r>
            <w:r w:rsidR="00A4654F">
              <w:rPr>
                <w:rFonts w:ascii="Times New Roman" w:eastAsia="Times New Roman" w:hAnsi="Times New Roman" w:cs="Times New Roman"/>
                <w:sz w:val="20"/>
                <w:szCs w:val="20"/>
                <w:lang w:eastAsia="en-GB"/>
              </w:rPr>
              <w:t xml:space="preserve">of a rapidly weathering </w:t>
            </w:r>
            <w:proofErr w:type="spellStart"/>
            <w:r w:rsidR="00A4654F">
              <w:rPr>
                <w:rFonts w:ascii="Times New Roman" w:eastAsia="Times New Roman" w:hAnsi="Times New Roman" w:cs="Times New Roman"/>
                <w:sz w:val="20"/>
                <w:szCs w:val="20"/>
                <w:lang w:eastAsia="en-GB"/>
              </w:rPr>
              <w:t>tafoni</w:t>
            </w:r>
            <w:proofErr w:type="spellEnd"/>
            <w:r w:rsidR="00A4654F">
              <w:rPr>
                <w:rFonts w:ascii="Times New Roman" w:eastAsia="Times New Roman" w:hAnsi="Times New Roman" w:cs="Times New Roman"/>
                <w:sz w:val="20"/>
                <w:szCs w:val="20"/>
                <w:lang w:eastAsia="en-GB"/>
              </w:rPr>
              <w:t xml:space="preserve">).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2FC190F2" w14:textId="3485AC2D"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072B0BE0" wp14:editId="0B2DB405">
                  <wp:extent cx="1763015" cy="1190035"/>
                  <wp:effectExtent l="0" t="0" r="8890" b="0"/>
                  <wp:docPr id="279568" name="Picture 279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67760" cy="1193238"/>
                          </a:xfrm>
                          <a:prstGeom prst="rect">
                            <a:avLst/>
                          </a:prstGeom>
                        </pic:spPr>
                      </pic:pic>
                    </a:graphicData>
                  </a:graphic>
                </wp:inline>
              </w:drawing>
            </w:r>
          </w:p>
        </w:tc>
      </w:tr>
      <w:tr w:rsidR="000E4455" w:rsidRPr="00335E10" w14:paraId="26BFD558"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1CE1338E"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Alteration Rind</w:t>
            </w:r>
          </w:p>
        </w:tc>
        <w:tc>
          <w:tcPr>
            <w:tcW w:w="273" w:type="pct"/>
            <w:tcBorders>
              <w:top w:val="outset" w:sz="6" w:space="0" w:color="auto"/>
              <w:left w:val="outset" w:sz="6" w:space="0" w:color="auto"/>
              <w:bottom w:val="outset" w:sz="6" w:space="0" w:color="auto"/>
              <w:right w:val="outset" w:sz="6" w:space="0" w:color="auto"/>
            </w:tcBorders>
            <w:vAlign w:val="center"/>
            <w:hideMark/>
          </w:tcPr>
          <w:p w14:paraId="06838DAE"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AR</w:t>
            </w:r>
          </w:p>
        </w:tc>
        <w:tc>
          <w:tcPr>
            <w:tcW w:w="2167" w:type="pct"/>
            <w:tcBorders>
              <w:top w:val="outset" w:sz="6" w:space="0" w:color="auto"/>
              <w:left w:val="outset" w:sz="6" w:space="0" w:color="auto"/>
              <w:bottom w:val="outset" w:sz="6" w:space="0" w:color="auto"/>
              <w:right w:val="outset" w:sz="6" w:space="0" w:color="auto"/>
            </w:tcBorders>
            <w:vAlign w:val="center"/>
            <w:hideMark/>
          </w:tcPr>
          <w:p w14:paraId="71672728" w14:textId="77777777" w:rsidR="00A4654F" w:rsidRDefault="00A4654F"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These</w:t>
            </w:r>
            <w:r w:rsidR="000E4455" w:rsidRPr="00A4654F">
              <w:rPr>
                <w:rFonts w:ascii="Times New Roman" w:eastAsia="Times New Roman" w:hAnsi="Times New Roman" w:cs="Times New Roman"/>
                <w:sz w:val="20"/>
                <w:szCs w:val="20"/>
                <w:lang w:eastAsia="en-GB"/>
              </w:rPr>
              <w:t xml:space="preserve"> rinds can be very complex and often result from the slow chemical alteration of the outer layer of an outcrop or boulder. On buildings the most common example of this is found on stones such as iron-rich sandstones</w:t>
            </w:r>
          </w:p>
          <w:p w14:paraId="7FDEFD6F" w14:textId="3ABC6B70" w:rsidR="000E4455" w:rsidRPr="00A4654F" w:rsidRDefault="00A4654F"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O</w:t>
            </w:r>
            <w:r w:rsidR="000E4455" w:rsidRPr="00A4654F">
              <w:rPr>
                <w:rFonts w:ascii="Times New Roman" w:eastAsia="Times New Roman" w:hAnsi="Times New Roman" w:cs="Times New Roman"/>
                <w:sz w:val="20"/>
                <w:szCs w:val="20"/>
                <w:lang w:eastAsia="en-GB"/>
              </w:rPr>
              <w:t>nce this crust is breached the weakened stone underneath is very susceptible to processes such as salt weathering. (photograph J.M. Curran)</w:t>
            </w:r>
          </w:p>
        </w:tc>
        <w:tc>
          <w:tcPr>
            <w:tcW w:w="1654" w:type="pct"/>
            <w:tcBorders>
              <w:top w:val="outset" w:sz="6" w:space="0" w:color="auto"/>
              <w:left w:val="outset" w:sz="6" w:space="0" w:color="auto"/>
              <w:bottom w:val="outset" w:sz="6" w:space="0" w:color="auto"/>
              <w:right w:val="outset" w:sz="6" w:space="0" w:color="auto"/>
            </w:tcBorders>
            <w:vAlign w:val="center"/>
            <w:hideMark/>
          </w:tcPr>
          <w:p w14:paraId="28AD987E" w14:textId="326CB464"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0F51366D" wp14:editId="603ADA2D">
                  <wp:extent cx="1231338" cy="1471449"/>
                  <wp:effectExtent l="0" t="0" r="6985" b="0"/>
                  <wp:docPr id="279569" name="Picture 279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32885" cy="1473297"/>
                          </a:xfrm>
                          <a:prstGeom prst="rect">
                            <a:avLst/>
                          </a:prstGeom>
                        </pic:spPr>
                      </pic:pic>
                    </a:graphicData>
                  </a:graphic>
                </wp:inline>
              </w:drawing>
            </w:r>
          </w:p>
        </w:tc>
      </w:tr>
      <w:tr w:rsidR="000E4455" w:rsidRPr="00335E10" w14:paraId="644C3326"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286853F5"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lastRenderedPageBreak/>
              <w:t>Case Hardening</w:t>
            </w:r>
          </w:p>
        </w:tc>
        <w:tc>
          <w:tcPr>
            <w:tcW w:w="273" w:type="pct"/>
            <w:tcBorders>
              <w:top w:val="outset" w:sz="6" w:space="0" w:color="auto"/>
              <w:left w:val="outset" w:sz="6" w:space="0" w:color="auto"/>
              <w:bottom w:val="outset" w:sz="6" w:space="0" w:color="auto"/>
              <w:right w:val="outset" w:sz="6" w:space="0" w:color="auto"/>
            </w:tcBorders>
            <w:vAlign w:val="center"/>
            <w:hideMark/>
          </w:tcPr>
          <w:p w14:paraId="4569A051"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CH</w:t>
            </w:r>
          </w:p>
        </w:tc>
        <w:tc>
          <w:tcPr>
            <w:tcW w:w="2167" w:type="pct"/>
            <w:tcBorders>
              <w:top w:val="outset" w:sz="6" w:space="0" w:color="auto"/>
              <w:left w:val="outset" w:sz="6" w:space="0" w:color="auto"/>
              <w:bottom w:val="outset" w:sz="6" w:space="0" w:color="auto"/>
              <w:right w:val="outset" w:sz="6" w:space="0" w:color="auto"/>
            </w:tcBorders>
            <w:vAlign w:val="center"/>
            <w:hideMark/>
          </w:tcPr>
          <w:p w14:paraId="4CD0E310" w14:textId="77777777" w:rsidR="00A4654F" w:rsidRDefault="000E4455"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xml:space="preserve">This is a particular form of alteration rind found principally on limestones, in which a dense outer skin is formed by the outward migration in solution and re-precipitation of calcium carbonate. </w:t>
            </w:r>
          </w:p>
          <w:p w14:paraId="20BEB1DC" w14:textId="74696D6F" w:rsidR="00A4654F" w:rsidRDefault="000E4455"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This does not change the chemistry of the stone, but can significantly decrease surface porosity and strengthens the</w:t>
            </w:r>
            <w:r w:rsidR="00A4654F">
              <w:rPr>
                <w:rFonts w:ascii="Times New Roman" w:eastAsia="Times New Roman" w:hAnsi="Times New Roman" w:cs="Times New Roman"/>
                <w:sz w:val="20"/>
                <w:szCs w:val="20"/>
                <w:lang w:eastAsia="en-GB"/>
              </w:rPr>
              <w:t xml:space="preserve"> outer layer. </w:t>
            </w:r>
            <w:r w:rsidRPr="00A4654F">
              <w:rPr>
                <w:rFonts w:ascii="Times New Roman" w:eastAsia="Times New Roman" w:hAnsi="Times New Roman" w:cs="Times New Roman"/>
                <w:sz w:val="20"/>
                <w:szCs w:val="20"/>
                <w:lang w:eastAsia="en-GB"/>
              </w:rPr>
              <w:t xml:space="preserve"> </w:t>
            </w:r>
          </w:p>
          <w:p w14:paraId="003813C1" w14:textId="50612861" w:rsidR="000E4455" w:rsidRPr="00A4654F" w:rsidRDefault="00A4654F" w:rsidP="00A4654F">
            <w:pPr>
              <w:pStyle w:val="ListParagraph"/>
              <w:numPr>
                <w:ilvl w:val="0"/>
                <w:numId w:val="19"/>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If </w:t>
            </w:r>
            <w:r w:rsidR="000E4455" w:rsidRPr="00A4654F">
              <w:rPr>
                <w:rFonts w:ascii="Times New Roman" w:eastAsia="Times New Roman" w:hAnsi="Times New Roman" w:cs="Times New Roman"/>
                <w:sz w:val="20"/>
                <w:szCs w:val="20"/>
                <w:lang w:eastAsia="en-GB"/>
              </w:rPr>
              <w:t>case hardening has occurred at the expense of weakening sub-surface material, the breaching of the crust can ultimately accelerate decay. (photograph B.J. Smith)</w:t>
            </w:r>
          </w:p>
        </w:tc>
        <w:tc>
          <w:tcPr>
            <w:tcW w:w="1654" w:type="pct"/>
            <w:tcBorders>
              <w:top w:val="outset" w:sz="6" w:space="0" w:color="auto"/>
              <w:left w:val="outset" w:sz="6" w:space="0" w:color="auto"/>
              <w:bottom w:val="outset" w:sz="6" w:space="0" w:color="auto"/>
              <w:right w:val="outset" w:sz="6" w:space="0" w:color="auto"/>
            </w:tcBorders>
            <w:vAlign w:val="center"/>
            <w:hideMark/>
          </w:tcPr>
          <w:p w14:paraId="025A7BCE" w14:textId="5CEF07B6"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5907B944" wp14:editId="185B51FA">
                  <wp:extent cx="1904762" cy="1647619"/>
                  <wp:effectExtent l="0" t="0" r="635" b="0"/>
                  <wp:docPr id="279570" name="Picture 27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04762" cy="1647619"/>
                          </a:xfrm>
                          <a:prstGeom prst="rect">
                            <a:avLst/>
                          </a:prstGeom>
                        </pic:spPr>
                      </pic:pic>
                    </a:graphicData>
                  </a:graphic>
                </wp:inline>
              </w:drawing>
            </w:r>
          </w:p>
        </w:tc>
      </w:tr>
      <w:tr w:rsidR="000E4455" w:rsidRPr="00335E10" w14:paraId="2AD8665A"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5A53328D"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Iron Staining</w:t>
            </w:r>
          </w:p>
        </w:tc>
        <w:tc>
          <w:tcPr>
            <w:tcW w:w="273" w:type="pct"/>
            <w:tcBorders>
              <w:top w:val="outset" w:sz="6" w:space="0" w:color="auto"/>
              <w:left w:val="outset" w:sz="6" w:space="0" w:color="auto"/>
              <w:bottom w:val="outset" w:sz="6" w:space="0" w:color="auto"/>
              <w:right w:val="outset" w:sz="6" w:space="0" w:color="auto"/>
            </w:tcBorders>
            <w:vAlign w:val="center"/>
            <w:hideMark/>
          </w:tcPr>
          <w:p w14:paraId="44C72B81"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IS</w:t>
            </w:r>
          </w:p>
        </w:tc>
        <w:tc>
          <w:tcPr>
            <w:tcW w:w="2167" w:type="pct"/>
            <w:tcBorders>
              <w:top w:val="outset" w:sz="6" w:space="0" w:color="auto"/>
              <w:left w:val="outset" w:sz="6" w:space="0" w:color="auto"/>
              <w:bottom w:val="outset" w:sz="6" w:space="0" w:color="auto"/>
              <w:right w:val="outset" w:sz="6" w:space="0" w:color="auto"/>
            </w:tcBorders>
            <w:vAlign w:val="center"/>
            <w:hideMark/>
          </w:tcPr>
          <w:p w14:paraId="6B715EF6" w14:textId="77777777" w:rsidR="00A4654F" w:rsidRDefault="00A4654F" w:rsidP="00A4654F">
            <w:pPr>
              <w:pStyle w:val="ListParagraph"/>
              <w:numPr>
                <w:ilvl w:val="0"/>
                <w:numId w:val="20"/>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w:t>
            </w:r>
            <w:r w:rsidR="000E4455" w:rsidRPr="00A4654F">
              <w:rPr>
                <w:rFonts w:ascii="Times New Roman" w:eastAsia="Times New Roman" w:hAnsi="Times New Roman" w:cs="Times New Roman"/>
                <w:sz w:val="20"/>
                <w:szCs w:val="20"/>
                <w:lang w:eastAsia="en-GB"/>
              </w:rPr>
              <w:t xml:space="preserve">obilisation of iron described in the formation of alteration rinds also has the indirect effect of changing the surface colour of the stone. Often this is a fairly uniform process and contributes to the slow formation of a surface patina that is indicative of a mature building. </w:t>
            </w:r>
          </w:p>
          <w:p w14:paraId="27DCDD5D" w14:textId="7754E66B" w:rsidR="000E4455" w:rsidRPr="00A4654F" w:rsidRDefault="000E4455" w:rsidP="00A4654F">
            <w:pPr>
              <w:pStyle w:val="ListParagraph"/>
              <w:numPr>
                <w:ilvl w:val="0"/>
                <w:numId w:val="20"/>
              </w:numPr>
              <w:spacing w:after="0" w:line="240" w:lineRule="auto"/>
              <w:ind w:left="318" w:hanging="283"/>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The picture shows a house in Edinburgh after it has been 'cleaned' to leave uneven and unsightly staining by iron that was mobilised and brought to the surface during conservation. (photograph B.J. Smith)</w:t>
            </w:r>
          </w:p>
        </w:tc>
        <w:tc>
          <w:tcPr>
            <w:tcW w:w="1654" w:type="pct"/>
            <w:tcBorders>
              <w:top w:val="outset" w:sz="6" w:space="0" w:color="auto"/>
              <w:left w:val="outset" w:sz="6" w:space="0" w:color="auto"/>
              <w:bottom w:val="outset" w:sz="6" w:space="0" w:color="auto"/>
              <w:right w:val="outset" w:sz="6" w:space="0" w:color="auto"/>
            </w:tcBorders>
            <w:vAlign w:val="center"/>
            <w:hideMark/>
          </w:tcPr>
          <w:p w14:paraId="5F250908" w14:textId="2B40CE1A"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702F7D74" wp14:editId="47F008B8">
                  <wp:extent cx="1166648" cy="1773305"/>
                  <wp:effectExtent l="0" t="0" r="0" b="0"/>
                  <wp:docPr id="279571" name="Picture 27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168114" cy="1775533"/>
                          </a:xfrm>
                          <a:prstGeom prst="rect">
                            <a:avLst/>
                          </a:prstGeom>
                        </pic:spPr>
                      </pic:pic>
                    </a:graphicData>
                  </a:graphic>
                </wp:inline>
              </w:drawing>
            </w:r>
          </w:p>
        </w:tc>
      </w:tr>
      <w:tr w:rsidR="000E4455" w:rsidRPr="00335E10" w14:paraId="3853C61A" w14:textId="77777777" w:rsidTr="00335E10">
        <w:trPr>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4ADB5A7E"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Black Crust</w:t>
            </w:r>
          </w:p>
        </w:tc>
        <w:tc>
          <w:tcPr>
            <w:tcW w:w="273" w:type="pct"/>
            <w:tcBorders>
              <w:top w:val="outset" w:sz="6" w:space="0" w:color="auto"/>
              <w:left w:val="outset" w:sz="6" w:space="0" w:color="auto"/>
              <w:bottom w:val="outset" w:sz="6" w:space="0" w:color="auto"/>
              <w:right w:val="outset" w:sz="6" w:space="0" w:color="auto"/>
            </w:tcBorders>
            <w:vAlign w:val="center"/>
            <w:hideMark/>
          </w:tcPr>
          <w:p w14:paraId="5C2B7EC5"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BC</w:t>
            </w:r>
          </w:p>
        </w:tc>
        <w:tc>
          <w:tcPr>
            <w:tcW w:w="2167" w:type="pct"/>
            <w:tcBorders>
              <w:top w:val="outset" w:sz="6" w:space="0" w:color="auto"/>
              <w:left w:val="outset" w:sz="6" w:space="0" w:color="auto"/>
              <w:bottom w:val="outset" w:sz="6" w:space="0" w:color="auto"/>
              <w:right w:val="outset" w:sz="6" w:space="0" w:color="auto"/>
            </w:tcBorders>
            <w:vAlign w:val="center"/>
            <w:hideMark/>
          </w:tcPr>
          <w:p w14:paraId="58466A1A" w14:textId="77777777" w:rsidR="00A4654F" w:rsidRDefault="00A4654F" w:rsidP="00A4654F">
            <w:pPr>
              <w:pStyle w:val="ListParagraph"/>
              <w:numPr>
                <w:ilvl w:val="0"/>
                <w:numId w:val="21"/>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w:t>
            </w:r>
            <w:r w:rsidR="000E4455" w:rsidRPr="00A4654F">
              <w:rPr>
                <w:rFonts w:ascii="Times New Roman" w:eastAsia="Times New Roman" w:hAnsi="Times New Roman" w:cs="Times New Roman"/>
                <w:sz w:val="20"/>
                <w:szCs w:val="20"/>
                <w:lang w:eastAsia="en-GB"/>
              </w:rPr>
              <w:t xml:space="preserve">orm where gypsum (calcium sulphate) crystallises on a stone surface in a polluted environment. As it does so it can incorporate pollution particles that give the deposit its characteristic blackness. </w:t>
            </w:r>
          </w:p>
          <w:p w14:paraId="65B26016" w14:textId="77777777" w:rsidR="00A4654F" w:rsidRDefault="00A4654F" w:rsidP="00A4654F">
            <w:pPr>
              <w:pStyle w:val="ListParagraph"/>
              <w:numPr>
                <w:ilvl w:val="0"/>
                <w:numId w:val="21"/>
              </w:numPr>
              <w:spacing w:after="0" w:line="240" w:lineRule="auto"/>
              <w:ind w:left="318" w:hanging="283"/>
              <w:rPr>
                <w:rFonts w:ascii="Times New Roman" w:eastAsia="Times New Roman" w:hAnsi="Times New Roman" w:cs="Times New Roman"/>
                <w:sz w:val="20"/>
                <w:szCs w:val="20"/>
                <w:lang w:eastAsia="en-GB"/>
              </w:rPr>
            </w:pPr>
            <w:proofErr w:type="spellStart"/>
            <w:r>
              <w:rPr>
                <w:rFonts w:ascii="Times New Roman" w:eastAsia="Times New Roman" w:hAnsi="Times New Roman" w:cs="Times New Roman"/>
                <w:sz w:val="20"/>
                <w:szCs w:val="20"/>
                <w:lang w:eastAsia="en-GB"/>
              </w:rPr>
              <w:t>F</w:t>
            </w:r>
            <w:r w:rsidR="000E4455" w:rsidRPr="00A4654F">
              <w:rPr>
                <w:rFonts w:ascii="Times New Roman" w:eastAsia="Times New Roman" w:hAnsi="Times New Roman" w:cs="Times New Roman"/>
                <w:sz w:val="20"/>
                <w:szCs w:val="20"/>
                <w:lang w:eastAsia="en-GB"/>
              </w:rPr>
              <w:t>rm</w:t>
            </w:r>
            <w:proofErr w:type="spellEnd"/>
            <w:r w:rsidR="000E4455" w:rsidRPr="00A4654F">
              <w:rPr>
                <w:rFonts w:ascii="Times New Roman" w:eastAsia="Times New Roman" w:hAnsi="Times New Roman" w:cs="Times New Roman"/>
                <w:sz w:val="20"/>
                <w:szCs w:val="20"/>
                <w:lang w:eastAsia="en-GB"/>
              </w:rPr>
              <w:t xml:space="preserve"> best on limestones where the calcium carbonate can be transformed to gypsum in a sulphate-rich atmosphere. </w:t>
            </w:r>
          </w:p>
          <w:p w14:paraId="0BAB3418" w14:textId="00E6889F" w:rsidR="000E4455" w:rsidRPr="00A4654F" w:rsidRDefault="00A4654F" w:rsidP="00A4654F">
            <w:pPr>
              <w:pStyle w:val="ListParagraph"/>
              <w:numPr>
                <w:ilvl w:val="0"/>
                <w:numId w:val="21"/>
              </w:numPr>
              <w:spacing w:after="0" w:line="240" w:lineRule="auto"/>
              <w:ind w:left="318" w:hanging="283"/>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Ca</w:t>
            </w:r>
            <w:r w:rsidR="000E4455" w:rsidRPr="00A4654F">
              <w:rPr>
                <w:rFonts w:ascii="Times New Roman" w:eastAsia="Times New Roman" w:hAnsi="Times New Roman" w:cs="Times New Roman"/>
                <w:sz w:val="20"/>
                <w:szCs w:val="20"/>
                <w:lang w:eastAsia="en-GB"/>
              </w:rPr>
              <w:t xml:space="preserve"> also </w:t>
            </w:r>
            <w:proofErr w:type="gramStart"/>
            <w:r w:rsidR="000E4455" w:rsidRPr="00A4654F">
              <w:rPr>
                <w:rFonts w:ascii="Times New Roman" w:eastAsia="Times New Roman" w:hAnsi="Times New Roman" w:cs="Times New Roman"/>
                <w:sz w:val="20"/>
                <w:szCs w:val="20"/>
                <w:lang w:eastAsia="en-GB"/>
              </w:rPr>
              <w:t>grow</w:t>
            </w:r>
            <w:proofErr w:type="gramEnd"/>
            <w:r w:rsidR="000E4455" w:rsidRPr="00A4654F">
              <w:rPr>
                <w:rFonts w:ascii="Times New Roman" w:eastAsia="Times New Roman" w:hAnsi="Times New Roman" w:cs="Times New Roman"/>
                <w:sz w:val="20"/>
                <w:szCs w:val="20"/>
                <w:lang w:eastAsia="en-GB"/>
              </w:rPr>
              <w:t xml:space="preserve"> on non-calcareous stones where, for example, they become loaded with calcium washed in from adjacent limestones and mortars or blown in as dust particles.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41FA3F1B" w14:textId="39BC6A4B"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0C4687B5" wp14:editId="5C035E72">
                  <wp:extent cx="1282090" cy="1955187"/>
                  <wp:effectExtent l="0" t="0" r="0" b="6985"/>
                  <wp:docPr id="279572" name="Picture 279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83817" cy="1957820"/>
                          </a:xfrm>
                          <a:prstGeom prst="rect">
                            <a:avLst/>
                          </a:prstGeom>
                        </pic:spPr>
                      </pic:pic>
                    </a:graphicData>
                  </a:graphic>
                </wp:inline>
              </w:drawing>
            </w:r>
          </w:p>
        </w:tc>
      </w:tr>
      <w:tr w:rsidR="000E4455" w:rsidRPr="00335E10" w14:paraId="753D8813" w14:textId="77777777" w:rsidTr="00A4654F">
        <w:trPr>
          <w:trHeight w:val="2791"/>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00E39E61"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Grey Crust</w:t>
            </w:r>
          </w:p>
        </w:tc>
        <w:tc>
          <w:tcPr>
            <w:tcW w:w="273" w:type="pct"/>
            <w:tcBorders>
              <w:top w:val="outset" w:sz="6" w:space="0" w:color="auto"/>
              <w:left w:val="outset" w:sz="6" w:space="0" w:color="auto"/>
              <w:bottom w:val="outset" w:sz="6" w:space="0" w:color="auto"/>
              <w:right w:val="outset" w:sz="6" w:space="0" w:color="auto"/>
            </w:tcBorders>
            <w:vAlign w:val="center"/>
            <w:hideMark/>
          </w:tcPr>
          <w:p w14:paraId="373F94EE"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GC</w:t>
            </w:r>
          </w:p>
        </w:tc>
        <w:tc>
          <w:tcPr>
            <w:tcW w:w="2167" w:type="pct"/>
            <w:tcBorders>
              <w:top w:val="outset" w:sz="6" w:space="0" w:color="auto"/>
              <w:left w:val="outset" w:sz="6" w:space="0" w:color="auto"/>
              <w:bottom w:val="outset" w:sz="6" w:space="0" w:color="auto"/>
              <w:right w:val="outset" w:sz="6" w:space="0" w:color="auto"/>
            </w:tcBorders>
            <w:vAlign w:val="center"/>
            <w:hideMark/>
          </w:tcPr>
          <w:p w14:paraId="6B9FD835" w14:textId="77777777" w:rsidR="00A4654F" w:rsidRDefault="00A4654F" w:rsidP="00A4654F">
            <w:pPr>
              <w:pStyle w:val="ListParagraph"/>
              <w:numPr>
                <w:ilvl w:val="0"/>
                <w:numId w:val="22"/>
              </w:numPr>
              <w:spacing w:after="0" w:line="240" w:lineRule="auto"/>
              <w:ind w:left="176" w:hanging="141"/>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w:t>
            </w:r>
            <w:r w:rsidR="000E4455" w:rsidRPr="00A4654F">
              <w:rPr>
                <w:rFonts w:ascii="Times New Roman" w:eastAsia="Times New Roman" w:hAnsi="Times New Roman" w:cs="Times New Roman"/>
                <w:sz w:val="20"/>
                <w:szCs w:val="20"/>
                <w:lang w:eastAsia="en-GB"/>
              </w:rPr>
              <w:t xml:space="preserve">ay simply represent an early stage in the development of a black gypsum crust. Some experiments have shown that these thinner crusts can form a relatively dense surface covering that contrasts with subsequent black crusts. </w:t>
            </w:r>
          </w:p>
          <w:p w14:paraId="1D412FF4" w14:textId="3422F12C" w:rsidR="000E4455" w:rsidRPr="00A4654F" w:rsidRDefault="000E4455" w:rsidP="00A4654F">
            <w:pPr>
              <w:pStyle w:val="ListParagraph"/>
              <w:numPr>
                <w:ilvl w:val="0"/>
                <w:numId w:val="22"/>
              </w:numPr>
              <w:spacing w:after="0" w:line="240" w:lineRule="auto"/>
              <w:ind w:left="176" w:hanging="141"/>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xml:space="preserve">The picture shows the crust developing in sheltered areas, but old photographs suggest that in many cities prior to clean air legislation the deposition of gypsum and particles was so rapid that it could survive </w:t>
            </w:r>
            <w:proofErr w:type="spellStart"/>
            <w:r w:rsidRPr="00A4654F">
              <w:rPr>
                <w:rFonts w:ascii="Times New Roman" w:eastAsia="Times New Roman" w:hAnsi="Times New Roman" w:cs="Times New Roman"/>
                <w:sz w:val="20"/>
                <w:szCs w:val="20"/>
                <w:lang w:eastAsia="en-GB"/>
              </w:rPr>
              <w:t>rainwash</w:t>
            </w:r>
            <w:proofErr w:type="spellEnd"/>
            <w:r w:rsidRPr="00A4654F">
              <w:rPr>
                <w:rFonts w:ascii="Times New Roman" w:eastAsia="Times New Roman" w:hAnsi="Times New Roman" w:cs="Times New Roman"/>
                <w:sz w:val="20"/>
                <w:szCs w:val="20"/>
                <w:lang w:eastAsia="en-GB"/>
              </w:rPr>
              <w:t xml:space="preserve"> and many buildings developed a complete grey/black crust.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68D95923" w14:textId="40DCEF1C"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76CDD9D6" wp14:editId="3690D30D">
                  <wp:extent cx="1274199" cy="1860331"/>
                  <wp:effectExtent l="0" t="0" r="2540" b="6985"/>
                  <wp:docPr id="279573" name="Picture 27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275800" cy="1862668"/>
                          </a:xfrm>
                          <a:prstGeom prst="rect">
                            <a:avLst/>
                          </a:prstGeom>
                        </pic:spPr>
                      </pic:pic>
                    </a:graphicData>
                  </a:graphic>
                </wp:inline>
              </w:drawing>
            </w:r>
          </w:p>
        </w:tc>
      </w:tr>
      <w:tr w:rsidR="000E4455" w:rsidRPr="00335E10" w14:paraId="259B2E59" w14:textId="77777777" w:rsidTr="00A4654F">
        <w:trPr>
          <w:trHeight w:val="1798"/>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549A447A"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t>Black Encrustation</w:t>
            </w:r>
          </w:p>
        </w:tc>
        <w:tc>
          <w:tcPr>
            <w:tcW w:w="273" w:type="pct"/>
            <w:tcBorders>
              <w:top w:val="outset" w:sz="6" w:space="0" w:color="auto"/>
              <w:left w:val="outset" w:sz="6" w:space="0" w:color="auto"/>
              <w:bottom w:val="outset" w:sz="6" w:space="0" w:color="auto"/>
              <w:right w:val="outset" w:sz="6" w:space="0" w:color="auto"/>
            </w:tcBorders>
            <w:vAlign w:val="center"/>
            <w:hideMark/>
          </w:tcPr>
          <w:p w14:paraId="3D41D4A9" w14:textId="77777777" w:rsidR="000E4455" w:rsidRPr="00335E10" w:rsidRDefault="000E4455" w:rsidP="000E4455">
            <w:pPr>
              <w:spacing w:after="0" w:line="240" w:lineRule="auto"/>
              <w:jc w:val="center"/>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BE</w:t>
            </w:r>
          </w:p>
        </w:tc>
        <w:tc>
          <w:tcPr>
            <w:tcW w:w="2167" w:type="pct"/>
            <w:tcBorders>
              <w:top w:val="outset" w:sz="6" w:space="0" w:color="auto"/>
              <w:left w:val="outset" w:sz="6" w:space="0" w:color="auto"/>
              <w:bottom w:val="outset" w:sz="6" w:space="0" w:color="auto"/>
              <w:right w:val="outset" w:sz="6" w:space="0" w:color="auto"/>
            </w:tcBorders>
            <w:vAlign w:val="center"/>
            <w:hideMark/>
          </w:tcPr>
          <w:p w14:paraId="21883728"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sz w:val="20"/>
                <w:szCs w:val="20"/>
                <w:lang w:eastAsia="en-GB"/>
              </w:rPr>
              <w:t xml:space="preserve">In extreme cases of high levels of pollution and/or long time periods, black crusts can continue to grow. Ultimately the gypsum develops into a thick encrustation that is often described as botryoidal (grape like) in </w:t>
            </w:r>
            <w:proofErr w:type="gramStart"/>
            <w:r w:rsidRPr="00335E10">
              <w:rPr>
                <w:rFonts w:ascii="Times New Roman" w:eastAsia="Times New Roman" w:hAnsi="Times New Roman" w:cs="Times New Roman"/>
                <w:sz w:val="20"/>
                <w:szCs w:val="20"/>
                <w:lang w:eastAsia="en-GB"/>
              </w:rPr>
              <w:t>appearance, that</w:t>
            </w:r>
            <w:proofErr w:type="gramEnd"/>
            <w:r w:rsidRPr="00335E10">
              <w:rPr>
                <w:rFonts w:ascii="Times New Roman" w:eastAsia="Times New Roman" w:hAnsi="Times New Roman" w:cs="Times New Roman"/>
                <w:sz w:val="20"/>
                <w:szCs w:val="20"/>
                <w:lang w:eastAsia="en-GB"/>
              </w:rPr>
              <w:t xml:space="preserve"> both covers and hangs from the stonework. (photograph B.J. Smith)</w:t>
            </w:r>
          </w:p>
        </w:tc>
        <w:tc>
          <w:tcPr>
            <w:tcW w:w="1654" w:type="pct"/>
            <w:tcBorders>
              <w:top w:val="outset" w:sz="6" w:space="0" w:color="auto"/>
              <w:left w:val="outset" w:sz="6" w:space="0" w:color="auto"/>
              <w:bottom w:val="outset" w:sz="6" w:space="0" w:color="auto"/>
              <w:right w:val="outset" w:sz="6" w:space="0" w:color="auto"/>
            </w:tcBorders>
            <w:vAlign w:val="center"/>
            <w:hideMark/>
          </w:tcPr>
          <w:p w14:paraId="01B8B242" w14:textId="282DBF1B"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7E093264" wp14:editId="1FE6874B">
                  <wp:extent cx="1634944" cy="1103587"/>
                  <wp:effectExtent l="0" t="0" r="3810" b="1905"/>
                  <wp:docPr id="279574" name="Picture 279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42299" cy="1108551"/>
                          </a:xfrm>
                          <a:prstGeom prst="rect">
                            <a:avLst/>
                          </a:prstGeom>
                        </pic:spPr>
                      </pic:pic>
                    </a:graphicData>
                  </a:graphic>
                </wp:inline>
              </w:drawing>
            </w:r>
          </w:p>
        </w:tc>
      </w:tr>
      <w:tr w:rsidR="000E4455" w:rsidRPr="00335E10" w14:paraId="79A84693" w14:textId="77777777" w:rsidTr="00A4654F">
        <w:trPr>
          <w:trHeight w:val="2448"/>
          <w:tblCellSpacing w:w="15" w:type="dxa"/>
          <w:jc w:val="center"/>
        </w:trPr>
        <w:tc>
          <w:tcPr>
            <w:tcW w:w="825" w:type="pct"/>
            <w:tcBorders>
              <w:top w:val="outset" w:sz="6" w:space="0" w:color="auto"/>
              <w:left w:val="outset" w:sz="6" w:space="0" w:color="auto"/>
              <w:bottom w:val="outset" w:sz="6" w:space="0" w:color="auto"/>
              <w:right w:val="outset" w:sz="6" w:space="0" w:color="auto"/>
            </w:tcBorders>
            <w:vAlign w:val="center"/>
            <w:hideMark/>
          </w:tcPr>
          <w:p w14:paraId="4D4DD1CB"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r w:rsidRPr="00335E10">
              <w:rPr>
                <w:rFonts w:ascii="Times New Roman" w:eastAsia="Times New Roman" w:hAnsi="Times New Roman" w:cs="Times New Roman"/>
                <w:b/>
                <w:bCs/>
                <w:sz w:val="20"/>
                <w:szCs w:val="20"/>
                <w:lang w:eastAsia="en-GB"/>
              </w:rPr>
              <w:lastRenderedPageBreak/>
              <w:t>Flowstone</w:t>
            </w:r>
          </w:p>
        </w:tc>
        <w:tc>
          <w:tcPr>
            <w:tcW w:w="273" w:type="pct"/>
            <w:tcBorders>
              <w:top w:val="outset" w:sz="6" w:space="0" w:color="auto"/>
              <w:left w:val="outset" w:sz="6" w:space="0" w:color="auto"/>
              <w:bottom w:val="outset" w:sz="6" w:space="0" w:color="auto"/>
              <w:right w:val="outset" w:sz="6" w:space="0" w:color="auto"/>
            </w:tcBorders>
            <w:vAlign w:val="center"/>
            <w:hideMark/>
          </w:tcPr>
          <w:p w14:paraId="3D7631D6" w14:textId="77777777" w:rsidR="000E4455" w:rsidRPr="00335E10" w:rsidRDefault="000E4455" w:rsidP="000E4455">
            <w:pPr>
              <w:spacing w:after="0" w:line="240" w:lineRule="auto"/>
              <w:rPr>
                <w:rFonts w:ascii="Times New Roman" w:eastAsia="Times New Roman" w:hAnsi="Times New Roman" w:cs="Times New Roman"/>
                <w:sz w:val="20"/>
                <w:szCs w:val="20"/>
                <w:lang w:eastAsia="en-GB"/>
              </w:rPr>
            </w:pPr>
            <w:proofErr w:type="spellStart"/>
            <w:r w:rsidRPr="00335E10">
              <w:rPr>
                <w:rFonts w:ascii="Times New Roman" w:eastAsia="Times New Roman" w:hAnsi="Times New Roman" w:cs="Times New Roman"/>
                <w:sz w:val="20"/>
                <w:szCs w:val="20"/>
                <w:lang w:eastAsia="en-GB"/>
              </w:rPr>
              <w:t>Fl</w:t>
            </w:r>
            <w:proofErr w:type="spellEnd"/>
          </w:p>
        </w:tc>
        <w:tc>
          <w:tcPr>
            <w:tcW w:w="2167" w:type="pct"/>
            <w:tcBorders>
              <w:top w:val="outset" w:sz="6" w:space="0" w:color="auto"/>
              <w:left w:val="outset" w:sz="6" w:space="0" w:color="auto"/>
              <w:bottom w:val="outset" w:sz="6" w:space="0" w:color="auto"/>
              <w:right w:val="outset" w:sz="6" w:space="0" w:color="auto"/>
            </w:tcBorders>
            <w:vAlign w:val="center"/>
            <w:hideMark/>
          </w:tcPr>
          <w:p w14:paraId="718127E6" w14:textId="1BE392ED" w:rsidR="00A4654F" w:rsidRDefault="000E4455" w:rsidP="00A4654F">
            <w:pPr>
              <w:pStyle w:val="ListParagraph"/>
              <w:numPr>
                <w:ilvl w:val="0"/>
                <w:numId w:val="23"/>
              </w:numPr>
              <w:spacing w:after="0" w:line="240" w:lineRule="auto"/>
              <w:ind w:left="176" w:hanging="141"/>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xml:space="preserve">Where water </w:t>
            </w:r>
            <w:proofErr w:type="spellStart"/>
            <w:r w:rsidR="00A4654F">
              <w:rPr>
                <w:rFonts w:ascii="Times New Roman" w:eastAsia="Times New Roman" w:hAnsi="Times New Roman" w:cs="Times New Roman"/>
                <w:sz w:val="20"/>
                <w:szCs w:val="20"/>
                <w:lang w:eastAsia="en-GB"/>
              </w:rPr>
              <w:t>percoates</w:t>
            </w:r>
            <w:proofErr w:type="spellEnd"/>
            <w:r w:rsidRPr="00A4654F">
              <w:rPr>
                <w:rFonts w:ascii="Times New Roman" w:eastAsia="Times New Roman" w:hAnsi="Times New Roman" w:cs="Times New Roman"/>
                <w:sz w:val="20"/>
                <w:szCs w:val="20"/>
                <w:lang w:eastAsia="en-GB"/>
              </w:rPr>
              <w:t xml:space="preserve"> through stonework it follow</w:t>
            </w:r>
            <w:r w:rsidR="00A4654F">
              <w:rPr>
                <w:rFonts w:ascii="Times New Roman" w:eastAsia="Times New Roman" w:hAnsi="Times New Roman" w:cs="Times New Roman"/>
                <w:sz w:val="20"/>
                <w:szCs w:val="20"/>
                <w:lang w:eastAsia="en-GB"/>
              </w:rPr>
              <w:t>s</w:t>
            </w:r>
            <w:r w:rsidRPr="00A4654F">
              <w:rPr>
                <w:rFonts w:ascii="Times New Roman" w:eastAsia="Times New Roman" w:hAnsi="Times New Roman" w:cs="Times New Roman"/>
                <w:sz w:val="20"/>
                <w:szCs w:val="20"/>
                <w:lang w:eastAsia="en-GB"/>
              </w:rPr>
              <w:t xml:space="preserve"> the porous network of mortared joints. Where moisture </w:t>
            </w:r>
            <w:r w:rsidR="00A4654F">
              <w:rPr>
                <w:rFonts w:ascii="Times New Roman" w:eastAsia="Times New Roman" w:hAnsi="Times New Roman" w:cs="Times New Roman"/>
                <w:sz w:val="20"/>
                <w:szCs w:val="20"/>
                <w:lang w:eastAsia="en-GB"/>
              </w:rPr>
              <w:t>leaks out</w:t>
            </w:r>
            <w:r w:rsidRPr="00A4654F">
              <w:rPr>
                <w:rFonts w:ascii="Times New Roman" w:eastAsia="Times New Roman" w:hAnsi="Times New Roman" w:cs="Times New Roman"/>
                <w:sz w:val="20"/>
                <w:szCs w:val="20"/>
                <w:lang w:eastAsia="en-GB"/>
              </w:rPr>
              <w:t xml:space="preserve"> it can </w:t>
            </w:r>
            <w:r w:rsidR="00A4654F">
              <w:rPr>
                <w:rFonts w:ascii="Times New Roman" w:eastAsia="Times New Roman" w:hAnsi="Times New Roman" w:cs="Times New Roman"/>
                <w:sz w:val="20"/>
                <w:szCs w:val="20"/>
                <w:lang w:eastAsia="en-GB"/>
              </w:rPr>
              <w:t xml:space="preserve">precipitate </w:t>
            </w:r>
            <w:r w:rsidRPr="00A4654F">
              <w:rPr>
                <w:rFonts w:ascii="Times New Roman" w:eastAsia="Times New Roman" w:hAnsi="Times New Roman" w:cs="Times New Roman"/>
                <w:sz w:val="20"/>
                <w:szCs w:val="20"/>
                <w:lang w:eastAsia="en-GB"/>
              </w:rPr>
              <w:t>dissolved material.</w:t>
            </w:r>
          </w:p>
          <w:p w14:paraId="7A62B774" w14:textId="153A7ABC" w:rsidR="000E4455" w:rsidRPr="00A4654F" w:rsidRDefault="00A4654F" w:rsidP="00A4654F">
            <w:pPr>
              <w:pStyle w:val="ListParagraph"/>
              <w:numPr>
                <w:ilvl w:val="0"/>
                <w:numId w:val="23"/>
              </w:numPr>
              <w:spacing w:after="0" w:line="240" w:lineRule="auto"/>
              <w:ind w:left="176" w:hanging="141"/>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w:t>
            </w:r>
            <w:r w:rsidR="000E4455" w:rsidRPr="00A4654F">
              <w:rPr>
                <w:rFonts w:ascii="Times New Roman" w:eastAsia="Times New Roman" w:hAnsi="Times New Roman" w:cs="Times New Roman"/>
                <w:sz w:val="20"/>
                <w:szCs w:val="20"/>
                <w:lang w:eastAsia="en-GB"/>
              </w:rPr>
              <w:t>his can lead to the contamination of underlying stonework with salts such as gypsum. Where Portland cement has been used - either originally or during re-pointing - this can lead to the precipitation of deposits of calcium carbonate</w:t>
            </w:r>
            <w:r>
              <w:rPr>
                <w:rFonts w:ascii="Times New Roman" w:eastAsia="Times New Roman" w:hAnsi="Times New Roman" w:cs="Times New Roman"/>
                <w:sz w:val="20"/>
                <w:szCs w:val="20"/>
                <w:lang w:eastAsia="en-GB"/>
              </w:rPr>
              <w:t xml:space="preserve"> </w:t>
            </w:r>
            <w:r w:rsidR="000E4455" w:rsidRPr="00A4654F">
              <w:rPr>
                <w:rFonts w:ascii="Times New Roman" w:eastAsia="Times New Roman" w:hAnsi="Times New Roman" w:cs="Times New Roman"/>
                <w:sz w:val="20"/>
                <w:szCs w:val="20"/>
                <w:lang w:eastAsia="en-GB"/>
              </w:rPr>
              <w:t xml:space="preserve">which resemble the 'flowstones' that form on </w:t>
            </w:r>
            <w:r>
              <w:rPr>
                <w:rFonts w:ascii="Times New Roman" w:eastAsia="Times New Roman" w:hAnsi="Times New Roman" w:cs="Times New Roman"/>
                <w:sz w:val="20"/>
                <w:szCs w:val="20"/>
                <w:lang w:eastAsia="en-GB"/>
              </w:rPr>
              <w:t xml:space="preserve">cave walls. </w:t>
            </w:r>
          </w:p>
        </w:tc>
        <w:tc>
          <w:tcPr>
            <w:tcW w:w="1654" w:type="pct"/>
            <w:tcBorders>
              <w:top w:val="outset" w:sz="6" w:space="0" w:color="auto"/>
              <w:left w:val="outset" w:sz="6" w:space="0" w:color="auto"/>
              <w:bottom w:val="outset" w:sz="6" w:space="0" w:color="auto"/>
              <w:right w:val="outset" w:sz="6" w:space="0" w:color="auto"/>
            </w:tcBorders>
            <w:vAlign w:val="center"/>
            <w:hideMark/>
          </w:tcPr>
          <w:p w14:paraId="3824DFBE" w14:textId="6C0D88E1" w:rsidR="000E4455" w:rsidRPr="00335E10" w:rsidRDefault="0087356C" w:rsidP="000E4455">
            <w:pPr>
              <w:spacing w:after="0" w:line="240" w:lineRule="auto"/>
              <w:rPr>
                <w:rFonts w:ascii="Times New Roman" w:eastAsia="Times New Roman" w:hAnsi="Times New Roman" w:cs="Times New Roman"/>
                <w:sz w:val="20"/>
                <w:szCs w:val="20"/>
                <w:lang w:eastAsia="en-GB"/>
              </w:rPr>
            </w:pPr>
            <w:r w:rsidRPr="00335E10">
              <w:rPr>
                <w:rFonts w:ascii="Times New Roman" w:hAnsi="Times New Roman" w:cs="Times New Roman"/>
                <w:noProof/>
                <w:sz w:val="20"/>
                <w:szCs w:val="20"/>
                <w:lang w:eastAsia="en-GB"/>
              </w:rPr>
              <w:drawing>
                <wp:inline distT="0" distB="0" distL="0" distR="0" wp14:anchorId="5E491AC5" wp14:editId="5BD52D0A">
                  <wp:extent cx="1355834" cy="1639613"/>
                  <wp:effectExtent l="0" t="0" r="0" b="0"/>
                  <wp:docPr id="279575" name="Picture 27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b="21474"/>
                          <a:stretch/>
                        </pic:blipFill>
                        <pic:spPr bwMode="auto">
                          <a:xfrm>
                            <a:off x="0" y="0"/>
                            <a:ext cx="1359860" cy="164448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882C20" w14:textId="680A17E7" w:rsidR="0087356C" w:rsidRPr="009620F9" w:rsidRDefault="000E4455" w:rsidP="00522352">
      <w:pPr>
        <w:spacing w:before="100" w:beforeAutospacing="1" w:after="0" w:line="240" w:lineRule="auto"/>
        <w:rPr>
          <w:rFonts w:ascii="Garamond" w:hAnsi="Garamond"/>
          <w:b/>
          <w:sz w:val="24"/>
          <w:szCs w:val="24"/>
        </w:rPr>
      </w:pPr>
      <w:r w:rsidRPr="000E4455">
        <w:rPr>
          <w:rFonts w:ascii="Times New Roman" w:eastAsia="Times New Roman" w:hAnsi="Times New Roman" w:cs="Times New Roman"/>
          <w:color w:val="000000"/>
          <w:sz w:val="27"/>
          <w:szCs w:val="27"/>
          <w:lang w:eastAsia="en-GB"/>
        </w:rPr>
        <w:t> </w:t>
      </w:r>
      <w:r w:rsidR="00A4654F">
        <w:rPr>
          <w:rFonts w:ascii="Times New Roman" w:eastAsia="Times New Roman" w:hAnsi="Times New Roman" w:cs="Times New Roman"/>
          <w:color w:val="000000"/>
          <w:sz w:val="27"/>
          <w:szCs w:val="27"/>
          <w:lang w:eastAsia="en-GB"/>
        </w:rPr>
        <w:t>(</w:t>
      </w:r>
      <w:r w:rsidR="009620F9">
        <w:rPr>
          <w:rFonts w:ascii="Garamond" w:hAnsi="Garamond" w:cs="Arial"/>
          <w:b/>
          <w:bCs/>
          <w:color w:val="000000"/>
          <w:sz w:val="27"/>
          <w:szCs w:val="27"/>
          <w:shd w:val="clear" w:color="auto" w:fill="FFFFFF"/>
        </w:rPr>
        <w:t xml:space="preserve">4) </w:t>
      </w:r>
      <w:r w:rsidR="0087356C" w:rsidRPr="00522352">
        <w:rPr>
          <w:rFonts w:ascii="Garamond" w:hAnsi="Garamond" w:cs="Arial"/>
          <w:b/>
          <w:bCs/>
          <w:color w:val="000000"/>
          <w:sz w:val="27"/>
          <w:szCs w:val="27"/>
          <w:u w:val="single"/>
          <w:shd w:val="clear" w:color="auto" w:fill="FFFFFF"/>
        </w:rPr>
        <w:t>BIOLOGICAL stone decay glossary</w:t>
      </w:r>
    </w:p>
    <w:tbl>
      <w:tblPr>
        <w:tblW w:w="5133" w:type="pct"/>
        <w:jc w:val="center"/>
        <w:tblCellSpacing w:w="15" w:type="dxa"/>
        <w:tblInd w:w="-8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620"/>
        <w:gridCol w:w="706"/>
        <w:gridCol w:w="3958"/>
        <w:gridCol w:w="3105"/>
      </w:tblGrid>
      <w:tr w:rsidR="0087356C" w:rsidRPr="00A4654F" w14:paraId="05B77A7D" w14:textId="77777777" w:rsidTr="00A4654F">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14:paraId="04B9BA4B" w14:textId="77777777" w:rsidR="0087356C" w:rsidRPr="00A4654F" w:rsidRDefault="0087356C" w:rsidP="00522352">
            <w:pPr>
              <w:spacing w:after="0" w:line="240" w:lineRule="auto"/>
              <w:jc w:val="center"/>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Stone decay feature</w:t>
            </w:r>
          </w:p>
        </w:tc>
        <w:tc>
          <w:tcPr>
            <w:tcW w:w="360" w:type="pct"/>
            <w:tcBorders>
              <w:top w:val="outset" w:sz="6" w:space="0" w:color="auto"/>
              <w:left w:val="outset" w:sz="6" w:space="0" w:color="auto"/>
              <w:bottom w:val="outset" w:sz="6" w:space="0" w:color="auto"/>
              <w:right w:val="outset" w:sz="6" w:space="0" w:color="auto"/>
            </w:tcBorders>
            <w:vAlign w:val="center"/>
            <w:hideMark/>
          </w:tcPr>
          <w:p w14:paraId="642C7469" w14:textId="77777777" w:rsidR="0087356C" w:rsidRPr="00A4654F" w:rsidRDefault="0087356C" w:rsidP="00522352">
            <w:pPr>
              <w:spacing w:after="0" w:line="240" w:lineRule="auto"/>
              <w:jc w:val="center"/>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Code</w:t>
            </w:r>
          </w:p>
        </w:tc>
        <w:tc>
          <w:tcPr>
            <w:tcW w:w="2092" w:type="pct"/>
            <w:tcBorders>
              <w:top w:val="outset" w:sz="6" w:space="0" w:color="auto"/>
              <w:left w:val="outset" w:sz="6" w:space="0" w:color="auto"/>
              <w:bottom w:val="outset" w:sz="6" w:space="0" w:color="auto"/>
              <w:right w:val="outset" w:sz="6" w:space="0" w:color="auto"/>
            </w:tcBorders>
            <w:vAlign w:val="center"/>
            <w:hideMark/>
          </w:tcPr>
          <w:p w14:paraId="187ABD95" w14:textId="77777777" w:rsidR="0087356C" w:rsidRPr="00A4654F" w:rsidRDefault="0087356C" w:rsidP="00522352">
            <w:pPr>
              <w:spacing w:after="0" w:line="240" w:lineRule="auto"/>
              <w:jc w:val="center"/>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Description of decay feature</w:t>
            </w:r>
          </w:p>
        </w:tc>
        <w:tc>
          <w:tcPr>
            <w:tcW w:w="1629" w:type="pct"/>
            <w:tcBorders>
              <w:top w:val="outset" w:sz="6" w:space="0" w:color="auto"/>
              <w:left w:val="outset" w:sz="6" w:space="0" w:color="auto"/>
              <w:bottom w:val="outset" w:sz="6" w:space="0" w:color="auto"/>
              <w:right w:val="outset" w:sz="6" w:space="0" w:color="auto"/>
            </w:tcBorders>
            <w:vAlign w:val="center"/>
            <w:hideMark/>
          </w:tcPr>
          <w:p w14:paraId="37C7C403" w14:textId="77777777" w:rsidR="0087356C" w:rsidRPr="00A4654F" w:rsidRDefault="0087356C" w:rsidP="00522352">
            <w:pPr>
              <w:spacing w:after="0" w:line="240" w:lineRule="auto"/>
              <w:jc w:val="center"/>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Example</w:t>
            </w:r>
          </w:p>
        </w:tc>
      </w:tr>
      <w:tr w:rsidR="0087356C" w:rsidRPr="00A4654F" w14:paraId="169D0948" w14:textId="77777777" w:rsidTr="00A4654F">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14:paraId="6AE2C741" w14:textId="77777777"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Lichen</w:t>
            </w:r>
          </w:p>
        </w:tc>
        <w:tc>
          <w:tcPr>
            <w:tcW w:w="360" w:type="pct"/>
            <w:tcBorders>
              <w:top w:val="outset" w:sz="6" w:space="0" w:color="auto"/>
              <w:left w:val="outset" w:sz="6" w:space="0" w:color="auto"/>
              <w:bottom w:val="outset" w:sz="6" w:space="0" w:color="auto"/>
              <w:right w:val="outset" w:sz="6" w:space="0" w:color="auto"/>
            </w:tcBorders>
            <w:vAlign w:val="center"/>
            <w:hideMark/>
          </w:tcPr>
          <w:p w14:paraId="1902EB26" w14:textId="77777777" w:rsidR="0087356C" w:rsidRPr="00A4654F" w:rsidRDefault="0087356C" w:rsidP="0087356C">
            <w:pPr>
              <w:spacing w:after="0" w:line="240" w:lineRule="auto"/>
              <w:jc w:val="center"/>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Ln</w:t>
            </w:r>
          </w:p>
        </w:tc>
        <w:tc>
          <w:tcPr>
            <w:tcW w:w="2092" w:type="pct"/>
            <w:tcBorders>
              <w:top w:val="outset" w:sz="6" w:space="0" w:color="auto"/>
              <w:left w:val="outset" w:sz="6" w:space="0" w:color="auto"/>
              <w:bottom w:val="outset" w:sz="6" w:space="0" w:color="auto"/>
              <w:right w:val="outset" w:sz="6" w:space="0" w:color="auto"/>
            </w:tcBorders>
            <w:vAlign w:val="center"/>
            <w:hideMark/>
          </w:tcPr>
          <w:p w14:paraId="56C7FE5E" w14:textId="77777777" w:rsidR="00A4654F" w:rsidRDefault="0087356C" w:rsidP="00A4654F">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xml:space="preserve">Lichen </w:t>
            </w:r>
            <w:proofErr w:type="gramStart"/>
            <w:r w:rsidRPr="00A4654F">
              <w:rPr>
                <w:rFonts w:ascii="Times New Roman" w:eastAsia="Times New Roman" w:hAnsi="Times New Roman" w:cs="Times New Roman"/>
                <w:sz w:val="20"/>
                <w:szCs w:val="20"/>
                <w:lang w:eastAsia="en-GB"/>
              </w:rPr>
              <w:t>are</w:t>
            </w:r>
            <w:proofErr w:type="gramEnd"/>
            <w:r w:rsidRPr="00A4654F">
              <w:rPr>
                <w:rFonts w:ascii="Times New Roman" w:eastAsia="Times New Roman" w:hAnsi="Times New Roman" w:cs="Times New Roman"/>
                <w:sz w:val="20"/>
                <w:szCs w:val="20"/>
                <w:lang w:eastAsia="en-GB"/>
              </w:rPr>
              <w:t xml:space="preserve"> a common feature of old stonework</w:t>
            </w:r>
            <w:r w:rsidR="00A4654F">
              <w:rPr>
                <w:rFonts w:ascii="Times New Roman" w:eastAsia="Times New Roman" w:hAnsi="Times New Roman" w:cs="Times New Roman"/>
                <w:sz w:val="20"/>
                <w:szCs w:val="20"/>
                <w:lang w:eastAsia="en-GB"/>
              </w:rPr>
              <w:t xml:space="preserve">, </w:t>
            </w:r>
            <w:r w:rsidRPr="00A4654F">
              <w:rPr>
                <w:rFonts w:ascii="Times New Roman" w:eastAsia="Times New Roman" w:hAnsi="Times New Roman" w:cs="Times New Roman"/>
                <w:sz w:val="20"/>
                <w:szCs w:val="20"/>
                <w:lang w:eastAsia="en-GB"/>
              </w:rPr>
              <w:t>generally best developed under clean air conditions, but growth may be facilitated by certain pol</w:t>
            </w:r>
            <w:r w:rsidR="00A4654F">
              <w:rPr>
                <w:rFonts w:ascii="Times New Roman" w:eastAsia="Times New Roman" w:hAnsi="Times New Roman" w:cs="Times New Roman"/>
                <w:sz w:val="20"/>
                <w:szCs w:val="20"/>
                <w:lang w:eastAsia="en-GB"/>
              </w:rPr>
              <w:t>lutants such as nitrogen oxides.</w:t>
            </w:r>
            <w:r w:rsidRPr="00A4654F">
              <w:rPr>
                <w:rFonts w:ascii="Times New Roman" w:eastAsia="Times New Roman" w:hAnsi="Times New Roman" w:cs="Times New Roman"/>
                <w:sz w:val="20"/>
                <w:szCs w:val="20"/>
                <w:lang w:eastAsia="en-GB"/>
              </w:rPr>
              <w:t xml:space="preserve"> </w:t>
            </w:r>
          </w:p>
          <w:p w14:paraId="2003BEE3" w14:textId="1047C5F1" w:rsidR="0087356C" w:rsidRPr="00A4654F" w:rsidRDefault="00A4654F" w:rsidP="00A4654F">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Opinions </w:t>
            </w:r>
            <w:r w:rsidR="0087356C" w:rsidRPr="00A4654F">
              <w:rPr>
                <w:rFonts w:ascii="Times New Roman" w:eastAsia="Times New Roman" w:hAnsi="Times New Roman" w:cs="Times New Roman"/>
                <w:sz w:val="20"/>
                <w:szCs w:val="20"/>
                <w:lang w:eastAsia="en-GB"/>
              </w:rPr>
              <w:t xml:space="preserve">on their significance vary. Some consider that they help to chemically weather the underlying stone and to physically damage the stone by plucking out grains as they dry out. Others point out that lichens require a stable substrate and take a lichen cover to indicate surface stability. </w:t>
            </w:r>
          </w:p>
        </w:tc>
        <w:tc>
          <w:tcPr>
            <w:tcW w:w="1629" w:type="pct"/>
            <w:tcBorders>
              <w:top w:val="outset" w:sz="6" w:space="0" w:color="auto"/>
              <w:left w:val="outset" w:sz="6" w:space="0" w:color="auto"/>
              <w:bottom w:val="outset" w:sz="6" w:space="0" w:color="auto"/>
              <w:right w:val="outset" w:sz="6" w:space="0" w:color="auto"/>
            </w:tcBorders>
            <w:vAlign w:val="center"/>
            <w:hideMark/>
          </w:tcPr>
          <w:p w14:paraId="4ABED924" w14:textId="5436EFE5"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hAnsi="Times New Roman" w:cs="Times New Roman"/>
                <w:noProof/>
                <w:sz w:val="20"/>
                <w:szCs w:val="20"/>
                <w:lang w:eastAsia="en-GB"/>
              </w:rPr>
              <w:drawing>
                <wp:inline distT="0" distB="0" distL="0" distR="0" wp14:anchorId="5A9E1362" wp14:editId="7D5A85B8">
                  <wp:extent cx="1904762" cy="1742857"/>
                  <wp:effectExtent l="0" t="0" r="635" b="0"/>
                  <wp:docPr id="279579" name="Picture 279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904762" cy="1742857"/>
                          </a:xfrm>
                          <a:prstGeom prst="rect">
                            <a:avLst/>
                          </a:prstGeom>
                        </pic:spPr>
                      </pic:pic>
                    </a:graphicData>
                  </a:graphic>
                </wp:inline>
              </w:drawing>
            </w:r>
          </w:p>
        </w:tc>
      </w:tr>
      <w:tr w:rsidR="0087356C" w:rsidRPr="00A4654F" w14:paraId="3368DCDA" w14:textId="77777777" w:rsidTr="00A4654F">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14:paraId="0ABE04C8" w14:textId="77777777" w:rsidR="0087356C" w:rsidRDefault="0087356C" w:rsidP="0087356C">
            <w:pPr>
              <w:spacing w:after="0" w:line="240" w:lineRule="auto"/>
              <w:rPr>
                <w:rFonts w:ascii="Times New Roman" w:eastAsia="Times New Roman" w:hAnsi="Times New Roman" w:cs="Times New Roman"/>
                <w:b/>
                <w:bCs/>
                <w:sz w:val="20"/>
                <w:szCs w:val="20"/>
                <w:lang w:eastAsia="en-GB"/>
              </w:rPr>
            </w:pPr>
            <w:proofErr w:type="spellStart"/>
            <w:r w:rsidRPr="00A4654F">
              <w:rPr>
                <w:rFonts w:ascii="Times New Roman" w:eastAsia="Times New Roman" w:hAnsi="Times New Roman" w:cs="Times New Roman"/>
                <w:b/>
                <w:bCs/>
                <w:sz w:val="20"/>
                <w:szCs w:val="20"/>
                <w:lang w:eastAsia="en-GB"/>
              </w:rPr>
              <w:t>Epilithic</w:t>
            </w:r>
            <w:proofErr w:type="spellEnd"/>
            <w:r w:rsidRPr="00A4654F">
              <w:rPr>
                <w:rFonts w:ascii="Times New Roman" w:eastAsia="Times New Roman" w:hAnsi="Times New Roman" w:cs="Times New Roman"/>
                <w:b/>
                <w:bCs/>
                <w:sz w:val="20"/>
                <w:szCs w:val="20"/>
                <w:lang w:eastAsia="en-GB"/>
              </w:rPr>
              <w:t xml:space="preserve"> Algae</w:t>
            </w:r>
          </w:p>
          <w:p w14:paraId="36CA2F45" w14:textId="77777777" w:rsidR="00522352" w:rsidRDefault="00522352" w:rsidP="0087356C">
            <w:pPr>
              <w:spacing w:after="0" w:line="240" w:lineRule="auto"/>
              <w:rPr>
                <w:rFonts w:ascii="Times New Roman" w:eastAsia="Times New Roman" w:hAnsi="Times New Roman" w:cs="Times New Roman"/>
                <w:b/>
                <w:bCs/>
                <w:sz w:val="20"/>
                <w:szCs w:val="20"/>
                <w:lang w:eastAsia="en-GB"/>
              </w:rPr>
            </w:pPr>
          </w:p>
          <w:p w14:paraId="2179C269" w14:textId="7057BDFA" w:rsidR="00522352" w:rsidRPr="00A4654F" w:rsidRDefault="00522352" w:rsidP="00522352">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b/>
                <w:bCs/>
                <w:sz w:val="20"/>
                <w:szCs w:val="20"/>
                <w:lang w:eastAsia="en-GB"/>
              </w:rPr>
              <w:t>(</w:t>
            </w:r>
            <w:proofErr w:type="gramStart"/>
            <w:r>
              <w:rPr>
                <w:rFonts w:ascii="Times New Roman" w:eastAsia="Times New Roman" w:hAnsi="Times New Roman" w:cs="Times New Roman"/>
                <w:b/>
                <w:bCs/>
                <w:sz w:val="20"/>
                <w:szCs w:val="20"/>
                <w:lang w:eastAsia="en-GB"/>
              </w:rPr>
              <w:t>also</w:t>
            </w:r>
            <w:proofErr w:type="gramEnd"/>
            <w:r>
              <w:rPr>
                <w:rFonts w:ascii="Times New Roman" w:eastAsia="Times New Roman" w:hAnsi="Times New Roman" w:cs="Times New Roman"/>
                <w:b/>
                <w:bCs/>
                <w:sz w:val="20"/>
                <w:szCs w:val="20"/>
                <w:lang w:eastAsia="en-GB"/>
              </w:rPr>
              <w:t xml:space="preserve"> see </w:t>
            </w:r>
            <w:r w:rsidRPr="00522352">
              <w:rPr>
                <w:rFonts w:ascii="Times New Roman" w:eastAsia="Times New Roman" w:hAnsi="Times New Roman" w:cs="Times New Roman"/>
                <w:b/>
                <w:sz w:val="20"/>
                <w:szCs w:val="20"/>
                <w:lang w:eastAsia="en-GB"/>
              </w:rPr>
              <w:t>pitting under the solution category.)</w:t>
            </w:r>
          </w:p>
        </w:tc>
        <w:tc>
          <w:tcPr>
            <w:tcW w:w="360" w:type="pct"/>
            <w:tcBorders>
              <w:top w:val="outset" w:sz="6" w:space="0" w:color="auto"/>
              <w:left w:val="outset" w:sz="6" w:space="0" w:color="auto"/>
              <w:bottom w:val="outset" w:sz="6" w:space="0" w:color="auto"/>
              <w:right w:val="outset" w:sz="6" w:space="0" w:color="auto"/>
            </w:tcBorders>
            <w:vAlign w:val="center"/>
            <w:hideMark/>
          </w:tcPr>
          <w:p w14:paraId="5723F2E9" w14:textId="77777777" w:rsidR="0087356C" w:rsidRPr="00A4654F" w:rsidRDefault="0087356C" w:rsidP="0087356C">
            <w:pPr>
              <w:spacing w:after="0" w:line="240" w:lineRule="auto"/>
              <w:jc w:val="center"/>
              <w:rPr>
                <w:rFonts w:ascii="Times New Roman" w:eastAsia="Times New Roman" w:hAnsi="Times New Roman" w:cs="Times New Roman"/>
                <w:sz w:val="20"/>
                <w:szCs w:val="20"/>
                <w:lang w:eastAsia="en-GB"/>
              </w:rPr>
            </w:pPr>
            <w:proofErr w:type="spellStart"/>
            <w:r w:rsidRPr="00A4654F">
              <w:rPr>
                <w:rFonts w:ascii="Times New Roman" w:eastAsia="Times New Roman" w:hAnsi="Times New Roman" w:cs="Times New Roman"/>
                <w:sz w:val="20"/>
                <w:szCs w:val="20"/>
                <w:lang w:eastAsia="en-GB"/>
              </w:rPr>
              <w:t>EpA</w:t>
            </w:r>
            <w:proofErr w:type="spellEnd"/>
          </w:p>
        </w:tc>
        <w:tc>
          <w:tcPr>
            <w:tcW w:w="2092" w:type="pct"/>
            <w:tcBorders>
              <w:top w:val="outset" w:sz="6" w:space="0" w:color="auto"/>
              <w:left w:val="outset" w:sz="6" w:space="0" w:color="auto"/>
              <w:bottom w:val="outset" w:sz="6" w:space="0" w:color="auto"/>
              <w:right w:val="outset" w:sz="6" w:space="0" w:color="auto"/>
            </w:tcBorders>
            <w:vAlign w:val="center"/>
            <w:hideMark/>
          </w:tcPr>
          <w:p w14:paraId="009DBCC6" w14:textId="6C35CE0A" w:rsidR="00522352" w:rsidRPr="00522352" w:rsidRDefault="0087356C" w:rsidP="00522352">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proofErr w:type="spellStart"/>
            <w:r w:rsidRPr="00A4654F">
              <w:rPr>
                <w:rFonts w:ascii="Times New Roman" w:eastAsia="Times New Roman" w:hAnsi="Times New Roman" w:cs="Times New Roman"/>
                <w:sz w:val="20"/>
                <w:szCs w:val="20"/>
                <w:lang w:eastAsia="en-GB"/>
              </w:rPr>
              <w:t>Epilithic</w:t>
            </w:r>
            <w:proofErr w:type="spellEnd"/>
            <w:r w:rsidRPr="00A4654F">
              <w:rPr>
                <w:rFonts w:ascii="Times New Roman" w:eastAsia="Times New Roman" w:hAnsi="Times New Roman" w:cs="Times New Roman"/>
                <w:sz w:val="20"/>
                <w:szCs w:val="20"/>
                <w:lang w:eastAsia="en-GB"/>
              </w:rPr>
              <w:t xml:space="preserve"> algae grow on the surface of a stone and can promote the solution of stones such as limestones. </w:t>
            </w:r>
            <w:r w:rsidR="00522352">
              <w:rPr>
                <w:rFonts w:ascii="Times New Roman" w:eastAsia="Times New Roman" w:hAnsi="Times New Roman" w:cs="Times New Roman"/>
                <w:sz w:val="20"/>
                <w:szCs w:val="20"/>
                <w:lang w:eastAsia="en-GB"/>
              </w:rPr>
              <w:t>F</w:t>
            </w:r>
            <w:r w:rsidRPr="00A4654F">
              <w:rPr>
                <w:rFonts w:ascii="Times New Roman" w:eastAsia="Times New Roman" w:hAnsi="Times New Roman" w:cs="Times New Roman"/>
                <w:sz w:val="20"/>
                <w:szCs w:val="20"/>
                <w:lang w:eastAsia="en-GB"/>
              </w:rPr>
              <w:t xml:space="preserve">requently associated with dampness and patches may develop where, </w:t>
            </w:r>
            <w:r w:rsidR="00522352">
              <w:rPr>
                <w:rFonts w:ascii="Times New Roman" w:eastAsia="Times New Roman" w:hAnsi="Times New Roman" w:cs="Times New Roman"/>
                <w:sz w:val="20"/>
                <w:szCs w:val="20"/>
                <w:lang w:eastAsia="en-GB"/>
              </w:rPr>
              <w:t>e.g. where, rainwater</w:t>
            </w:r>
            <w:r w:rsidRPr="00A4654F">
              <w:rPr>
                <w:rFonts w:ascii="Times New Roman" w:eastAsia="Times New Roman" w:hAnsi="Times New Roman" w:cs="Times New Roman"/>
                <w:sz w:val="20"/>
                <w:szCs w:val="20"/>
                <w:lang w:eastAsia="en-GB"/>
              </w:rPr>
              <w:t xml:space="preserve"> </w:t>
            </w:r>
            <w:r w:rsidR="00522352">
              <w:rPr>
                <w:rFonts w:ascii="Times New Roman" w:eastAsia="Times New Roman" w:hAnsi="Times New Roman" w:cs="Times New Roman"/>
                <w:sz w:val="20"/>
                <w:szCs w:val="20"/>
                <w:lang w:eastAsia="en-GB"/>
              </w:rPr>
              <w:t>concentrates</w:t>
            </w:r>
            <w:r w:rsidRPr="00A4654F">
              <w:rPr>
                <w:rFonts w:ascii="Times New Roman" w:eastAsia="Times New Roman" w:hAnsi="Times New Roman" w:cs="Times New Roman"/>
                <w:sz w:val="20"/>
                <w:szCs w:val="20"/>
                <w:lang w:eastAsia="en-GB"/>
              </w:rPr>
              <w:t xml:space="preserve"> and flow</w:t>
            </w:r>
            <w:r w:rsidR="00522352">
              <w:rPr>
                <w:rFonts w:ascii="Times New Roman" w:eastAsia="Times New Roman" w:hAnsi="Times New Roman" w:cs="Times New Roman"/>
                <w:sz w:val="20"/>
                <w:szCs w:val="20"/>
                <w:lang w:eastAsia="en-GB"/>
              </w:rPr>
              <w:t>s</w:t>
            </w:r>
            <w:r w:rsidR="00522352" w:rsidRPr="00522352">
              <w:rPr>
                <w:rFonts w:ascii="Times New Roman" w:eastAsia="Times New Roman" w:hAnsi="Times New Roman" w:cs="Times New Roman"/>
                <w:sz w:val="20"/>
                <w:szCs w:val="20"/>
                <w:lang w:eastAsia="en-GB"/>
              </w:rPr>
              <w:t>.</w:t>
            </w:r>
          </w:p>
          <w:p w14:paraId="0FE70E3A" w14:textId="70D8427D" w:rsidR="00522352" w:rsidRDefault="0087356C" w:rsidP="00A4654F">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Under warm, moist climatic conditions a comp</w:t>
            </w:r>
            <w:r w:rsidR="00522352">
              <w:rPr>
                <w:rFonts w:ascii="Times New Roman" w:eastAsia="Times New Roman" w:hAnsi="Times New Roman" w:cs="Times New Roman"/>
                <w:sz w:val="20"/>
                <w:szCs w:val="20"/>
                <w:lang w:eastAsia="en-GB"/>
              </w:rPr>
              <w:t>lete cover of algae may develop.</w:t>
            </w:r>
          </w:p>
          <w:p w14:paraId="5423201D" w14:textId="77777777" w:rsidR="00522352" w:rsidRDefault="00522352" w:rsidP="00522352">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xml:space="preserve">In dry environments, algae may grow as discrete colonies and, through preferential solution, create pits in limestones that in turn favour further algal growth. </w:t>
            </w:r>
          </w:p>
          <w:p w14:paraId="192ABA66" w14:textId="025706A4" w:rsidR="0087356C" w:rsidRPr="00522352" w:rsidRDefault="00522352" w:rsidP="00522352">
            <w:pPr>
              <w:pStyle w:val="ListParagraph"/>
              <w:numPr>
                <w:ilvl w:val="0"/>
                <w:numId w:val="25"/>
              </w:numPr>
              <w:spacing w:after="0" w:line="240" w:lineRule="auto"/>
              <w:ind w:left="221" w:hanging="142"/>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S</w:t>
            </w:r>
            <w:r w:rsidR="0087356C" w:rsidRPr="00A4654F">
              <w:rPr>
                <w:rFonts w:ascii="Times New Roman" w:eastAsia="Times New Roman" w:hAnsi="Times New Roman" w:cs="Times New Roman"/>
                <w:sz w:val="20"/>
                <w:szCs w:val="20"/>
                <w:lang w:eastAsia="en-GB"/>
              </w:rPr>
              <w:t xml:space="preserve">ome forms of chemical cleaning of stones such as sandstones might encourage algal growth, by opening up pores and loading stones with a </w:t>
            </w:r>
            <w:r>
              <w:rPr>
                <w:rFonts w:ascii="Times New Roman" w:eastAsia="Times New Roman" w:hAnsi="Times New Roman" w:cs="Times New Roman"/>
                <w:sz w:val="20"/>
                <w:szCs w:val="20"/>
                <w:lang w:eastAsia="en-GB"/>
              </w:rPr>
              <w:t>residue of potential nutrients.</w:t>
            </w:r>
          </w:p>
        </w:tc>
        <w:tc>
          <w:tcPr>
            <w:tcW w:w="1629" w:type="pct"/>
            <w:tcBorders>
              <w:top w:val="outset" w:sz="6" w:space="0" w:color="auto"/>
              <w:left w:val="outset" w:sz="6" w:space="0" w:color="auto"/>
              <w:bottom w:val="outset" w:sz="6" w:space="0" w:color="auto"/>
              <w:right w:val="outset" w:sz="6" w:space="0" w:color="auto"/>
            </w:tcBorders>
            <w:vAlign w:val="center"/>
            <w:hideMark/>
          </w:tcPr>
          <w:p w14:paraId="173DA829" w14:textId="41B4B63E"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hAnsi="Times New Roman" w:cs="Times New Roman"/>
                <w:noProof/>
                <w:sz w:val="20"/>
                <w:szCs w:val="20"/>
                <w:lang w:eastAsia="en-GB"/>
              </w:rPr>
              <w:drawing>
                <wp:inline distT="0" distB="0" distL="0" distR="0" wp14:anchorId="4CC03F97" wp14:editId="0654603F">
                  <wp:extent cx="1904762" cy="1228572"/>
                  <wp:effectExtent l="0" t="0" r="635" b="0"/>
                  <wp:docPr id="279580" name="Picture 279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04762" cy="1228572"/>
                          </a:xfrm>
                          <a:prstGeom prst="rect">
                            <a:avLst/>
                          </a:prstGeom>
                        </pic:spPr>
                      </pic:pic>
                    </a:graphicData>
                  </a:graphic>
                </wp:inline>
              </w:drawing>
            </w:r>
          </w:p>
        </w:tc>
      </w:tr>
      <w:tr w:rsidR="0087356C" w:rsidRPr="00A4654F" w14:paraId="4F05285A" w14:textId="77777777" w:rsidTr="00A4654F">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14:paraId="58ED5443" w14:textId="3E5F997F"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Endolithic Algae</w:t>
            </w:r>
          </w:p>
        </w:tc>
        <w:tc>
          <w:tcPr>
            <w:tcW w:w="360" w:type="pct"/>
            <w:tcBorders>
              <w:top w:val="outset" w:sz="6" w:space="0" w:color="auto"/>
              <w:left w:val="outset" w:sz="6" w:space="0" w:color="auto"/>
              <w:bottom w:val="outset" w:sz="6" w:space="0" w:color="auto"/>
              <w:right w:val="outset" w:sz="6" w:space="0" w:color="auto"/>
            </w:tcBorders>
            <w:vAlign w:val="center"/>
            <w:hideMark/>
          </w:tcPr>
          <w:p w14:paraId="23C6699B" w14:textId="77777777" w:rsidR="0087356C" w:rsidRPr="00A4654F" w:rsidRDefault="0087356C" w:rsidP="0087356C">
            <w:pPr>
              <w:spacing w:after="0" w:line="240" w:lineRule="auto"/>
              <w:jc w:val="center"/>
              <w:rPr>
                <w:rFonts w:ascii="Times New Roman" w:eastAsia="Times New Roman" w:hAnsi="Times New Roman" w:cs="Times New Roman"/>
                <w:sz w:val="20"/>
                <w:szCs w:val="20"/>
                <w:lang w:eastAsia="en-GB"/>
              </w:rPr>
            </w:pPr>
            <w:proofErr w:type="spellStart"/>
            <w:r w:rsidRPr="00A4654F">
              <w:rPr>
                <w:rFonts w:ascii="Times New Roman" w:eastAsia="Times New Roman" w:hAnsi="Times New Roman" w:cs="Times New Roman"/>
                <w:sz w:val="20"/>
                <w:szCs w:val="20"/>
                <w:lang w:eastAsia="en-GB"/>
              </w:rPr>
              <w:t>EnA</w:t>
            </w:r>
            <w:proofErr w:type="spellEnd"/>
          </w:p>
        </w:tc>
        <w:tc>
          <w:tcPr>
            <w:tcW w:w="2092" w:type="pct"/>
            <w:tcBorders>
              <w:top w:val="outset" w:sz="6" w:space="0" w:color="auto"/>
              <w:left w:val="outset" w:sz="6" w:space="0" w:color="auto"/>
              <w:bottom w:val="outset" w:sz="6" w:space="0" w:color="auto"/>
              <w:right w:val="outset" w:sz="6" w:space="0" w:color="auto"/>
            </w:tcBorders>
            <w:vAlign w:val="center"/>
            <w:hideMark/>
          </w:tcPr>
          <w:p w14:paraId="0DCE1BEE" w14:textId="257E1FFF" w:rsidR="0087356C" w:rsidRPr="00A4654F" w:rsidRDefault="00522352" w:rsidP="00522352">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Provided sunlight can penetrate,</w:t>
            </w:r>
            <w:r w:rsidR="0087356C" w:rsidRPr="00A4654F">
              <w:rPr>
                <w:rFonts w:ascii="Times New Roman" w:eastAsia="Times New Roman" w:hAnsi="Times New Roman" w:cs="Times New Roman"/>
                <w:sz w:val="20"/>
                <w:szCs w:val="20"/>
                <w:lang w:eastAsia="en-GB"/>
              </w:rPr>
              <w:t xml:space="preserve"> algae can live </w:t>
            </w:r>
            <w:r w:rsidR="0087356C" w:rsidRPr="00522352">
              <w:rPr>
                <w:rFonts w:ascii="Times New Roman" w:eastAsia="Times New Roman" w:hAnsi="Times New Roman" w:cs="Times New Roman"/>
                <w:b/>
                <w:sz w:val="20"/>
                <w:szCs w:val="20"/>
                <w:lang w:eastAsia="en-GB"/>
              </w:rPr>
              <w:t>within the pores</w:t>
            </w:r>
            <w:r w:rsidR="0087356C" w:rsidRPr="00A4654F">
              <w:rPr>
                <w:rFonts w:ascii="Times New Roman" w:eastAsia="Times New Roman" w:hAnsi="Times New Roman" w:cs="Times New Roman"/>
                <w:sz w:val="20"/>
                <w:szCs w:val="20"/>
                <w:lang w:eastAsia="en-GB"/>
              </w:rPr>
              <w:t xml:space="preserve"> of the </w:t>
            </w:r>
            <w:proofErr w:type="spellStart"/>
            <w:r w:rsidR="0087356C" w:rsidRPr="00A4654F">
              <w:rPr>
                <w:rFonts w:ascii="Times New Roman" w:eastAsia="Times New Roman" w:hAnsi="Times New Roman" w:cs="Times New Roman"/>
                <w:sz w:val="20"/>
                <w:szCs w:val="20"/>
                <w:lang w:eastAsia="en-GB"/>
              </w:rPr>
              <w:t>stone.Within</w:t>
            </w:r>
            <w:proofErr w:type="spellEnd"/>
            <w:r w:rsidR="0087356C" w:rsidRPr="00A4654F">
              <w:rPr>
                <w:rFonts w:ascii="Times New Roman" w:eastAsia="Times New Roman" w:hAnsi="Times New Roman" w:cs="Times New Roman"/>
                <w:sz w:val="20"/>
                <w:szCs w:val="20"/>
                <w:lang w:eastAsia="en-GB"/>
              </w:rPr>
              <w:t xml:space="preserve"> the stone algae can promote processes such as the dissolution of inter-granular cements.</w:t>
            </w:r>
          </w:p>
        </w:tc>
        <w:tc>
          <w:tcPr>
            <w:tcW w:w="1629" w:type="pct"/>
            <w:tcBorders>
              <w:top w:val="outset" w:sz="6" w:space="0" w:color="auto"/>
              <w:left w:val="outset" w:sz="6" w:space="0" w:color="auto"/>
              <w:bottom w:val="outset" w:sz="6" w:space="0" w:color="auto"/>
              <w:right w:val="outset" w:sz="6" w:space="0" w:color="auto"/>
            </w:tcBorders>
            <w:vAlign w:val="center"/>
            <w:hideMark/>
          </w:tcPr>
          <w:p w14:paraId="37122AEA" w14:textId="77777777"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 </w:t>
            </w:r>
          </w:p>
        </w:tc>
      </w:tr>
      <w:tr w:rsidR="0087356C" w:rsidRPr="00A4654F" w14:paraId="6E9C2783" w14:textId="77777777" w:rsidTr="00A4654F">
        <w:trPr>
          <w:tblCellSpacing w:w="15" w:type="dxa"/>
          <w:jc w:val="center"/>
        </w:trPr>
        <w:tc>
          <w:tcPr>
            <w:tcW w:w="839" w:type="pct"/>
            <w:tcBorders>
              <w:top w:val="outset" w:sz="6" w:space="0" w:color="auto"/>
              <w:left w:val="outset" w:sz="6" w:space="0" w:color="auto"/>
              <w:bottom w:val="outset" w:sz="6" w:space="0" w:color="auto"/>
              <w:right w:val="outset" w:sz="6" w:space="0" w:color="auto"/>
            </w:tcBorders>
            <w:vAlign w:val="center"/>
            <w:hideMark/>
          </w:tcPr>
          <w:p w14:paraId="13E9DA44" w14:textId="77777777"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eastAsia="Times New Roman" w:hAnsi="Times New Roman" w:cs="Times New Roman"/>
                <w:b/>
                <w:bCs/>
                <w:sz w:val="20"/>
                <w:szCs w:val="20"/>
                <w:lang w:eastAsia="en-GB"/>
              </w:rPr>
              <w:t>Vegetation</w:t>
            </w:r>
          </w:p>
        </w:tc>
        <w:tc>
          <w:tcPr>
            <w:tcW w:w="360" w:type="pct"/>
            <w:tcBorders>
              <w:top w:val="outset" w:sz="6" w:space="0" w:color="auto"/>
              <w:left w:val="outset" w:sz="6" w:space="0" w:color="auto"/>
              <w:bottom w:val="outset" w:sz="6" w:space="0" w:color="auto"/>
              <w:right w:val="outset" w:sz="6" w:space="0" w:color="auto"/>
            </w:tcBorders>
            <w:vAlign w:val="center"/>
            <w:hideMark/>
          </w:tcPr>
          <w:p w14:paraId="0D6726D1" w14:textId="77777777" w:rsidR="0087356C" w:rsidRPr="00A4654F" w:rsidRDefault="0087356C" w:rsidP="0087356C">
            <w:pPr>
              <w:spacing w:after="0" w:line="240" w:lineRule="auto"/>
              <w:jc w:val="center"/>
              <w:rPr>
                <w:rFonts w:ascii="Times New Roman" w:eastAsia="Times New Roman" w:hAnsi="Times New Roman" w:cs="Times New Roman"/>
                <w:sz w:val="20"/>
                <w:szCs w:val="20"/>
                <w:lang w:eastAsia="en-GB"/>
              </w:rPr>
            </w:pPr>
            <w:proofErr w:type="spellStart"/>
            <w:r w:rsidRPr="00A4654F">
              <w:rPr>
                <w:rFonts w:ascii="Times New Roman" w:eastAsia="Times New Roman" w:hAnsi="Times New Roman" w:cs="Times New Roman"/>
                <w:sz w:val="20"/>
                <w:szCs w:val="20"/>
                <w:lang w:eastAsia="en-GB"/>
              </w:rPr>
              <w:t>Vn</w:t>
            </w:r>
            <w:proofErr w:type="spellEnd"/>
          </w:p>
        </w:tc>
        <w:tc>
          <w:tcPr>
            <w:tcW w:w="2092" w:type="pct"/>
            <w:tcBorders>
              <w:top w:val="outset" w:sz="6" w:space="0" w:color="auto"/>
              <w:left w:val="outset" w:sz="6" w:space="0" w:color="auto"/>
              <w:bottom w:val="outset" w:sz="6" w:space="0" w:color="auto"/>
              <w:right w:val="outset" w:sz="6" w:space="0" w:color="auto"/>
            </w:tcBorders>
            <w:vAlign w:val="center"/>
            <w:hideMark/>
          </w:tcPr>
          <w:p w14:paraId="4948D7AC" w14:textId="77777777"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eastAsia="Times New Roman" w:hAnsi="Times New Roman" w:cs="Times New Roman"/>
                <w:sz w:val="20"/>
                <w:szCs w:val="20"/>
                <w:lang w:eastAsia="en-GB"/>
              </w:rPr>
              <w:t>If building facades are not maintained vegetation will eventually colonise sheltered areas by extending roots into joints and fractures. As the roots grow they can widen these joints and cracks to force stone apart. They may also encourage dampness that exacerbates other processes such as salt weathering. (photograph J.M. Curran)</w:t>
            </w:r>
          </w:p>
        </w:tc>
        <w:tc>
          <w:tcPr>
            <w:tcW w:w="1629" w:type="pct"/>
            <w:tcBorders>
              <w:top w:val="outset" w:sz="6" w:space="0" w:color="auto"/>
              <w:left w:val="outset" w:sz="6" w:space="0" w:color="auto"/>
              <w:bottom w:val="outset" w:sz="6" w:space="0" w:color="auto"/>
              <w:right w:val="outset" w:sz="6" w:space="0" w:color="auto"/>
            </w:tcBorders>
            <w:vAlign w:val="center"/>
            <w:hideMark/>
          </w:tcPr>
          <w:p w14:paraId="0A86C0B9" w14:textId="322D8F3E" w:rsidR="0087356C" w:rsidRPr="00A4654F" w:rsidRDefault="0087356C" w:rsidP="0087356C">
            <w:pPr>
              <w:spacing w:after="0" w:line="240" w:lineRule="auto"/>
              <w:rPr>
                <w:rFonts w:ascii="Times New Roman" w:eastAsia="Times New Roman" w:hAnsi="Times New Roman" w:cs="Times New Roman"/>
                <w:sz w:val="20"/>
                <w:szCs w:val="20"/>
                <w:lang w:eastAsia="en-GB"/>
              </w:rPr>
            </w:pPr>
            <w:r w:rsidRPr="00A4654F">
              <w:rPr>
                <w:rFonts w:ascii="Times New Roman" w:hAnsi="Times New Roman" w:cs="Times New Roman"/>
                <w:noProof/>
                <w:sz w:val="20"/>
                <w:szCs w:val="20"/>
                <w:lang w:eastAsia="en-GB"/>
              </w:rPr>
              <w:drawing>
                <wp:inline distT="0" distB="0" distL="0" distR="0" wp14:anchorId="18DCFBF1" wp14:editId="11FDEE85">
                  <wp:extent cx="1650124" cy="1237593"/>
                  <wp:effectExtent l="0" t="0" r="7620" b="1270"/>
                  <wp:docPr id="279581" name="Picture 279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52197" cy="1239148"/>
                          </a:xfrm>
                          <a:prstGeom prst="rect">
                            <a:avLst/>
                          </a:prstGeom>
                        </pic:spPr>
                      </pic:pic>
                    </a:graphicData>
                  </a:graphic>
                </wp:inline>
              </w:drawing>
            </w:r>
          </w:p>
        </w:tc>
      </w:tr>
    </w:tbl>
    <w:p w14:paraId="516D7FE5" w14:textId="67969D66" w:rsidR="0087356C" w:rsidRPr="009620F9" w:rsidRDefault="009620F9" w:rsidP="009620F9">
      <w:pPr>
        <w:spacing w:before="100" w:beforeAutospacing="1" w:after="0" w:line="240" w:lineRule="auto"/>
        <w:rPr>
          <w:rFonts w:ascii="Times New Roman" w:eastAsia="Times New Roman" w:hAnsi="Times New Roman" w:cs="Times New Roman"/>
          <w:b/>
          <w:color w:val="000000"/>
          <w:sz w:val="27"/>
          <w:szCs w:val="27"/>
          <w:lang w:eastAsia="en-GB"/>
        </w:rPr>
      </w:pPr>
      <w:r w:rsidRPr="009620F9">
        <w:rPr>
          <w:rFonts w:ascii="Times New Roman" w:eastAsia="Times New Roman" w:hAnsi="Times New Roman" w:cs="Times New Roman"/>
          <w:b/>
          <w:color w:val="000000"/>
          <w:sz w:val="27"/>
          <w:szCs w:val="27"/>
          <w:lang w:eastAsia="en-GB"/>
        </w:rPr>
        <w:t xml:space="preserve">(5) </w:t>
      </w:r>
      <w:r w:rsidR="0087356C" w:rsidRPr="009620F9">
        <w:rPr>
          <w:rFonts w:ascii="Times New Roman" w:eastAsia="Times New Roman" w:hAnsi="Times New Roman" w:cs="Times New Roman"/>
          <w:b/>
          <w:color w:val="000000"/>
          <w:sz w:val="27"/>
          <w:szCs w:val="27"/>
          <w:lang w:eastAsia="en-GB"/>
        </w:rPr>
        <w:t> </w:t>
      </w:r>
      <w:r w:rsidR="0087356C" w:rsidRPr="00522352">
        <w:rPr>
          <w:rFonts w:ascii="Times New Roman" w:eastAsia="Times New Roman" w:hAnsi="Times New Roman" w:cs="Times New Roman"/>
          <w:b/>
          <w:color w:val="000000"/>
          <w:sz w:val="27"/>
          <w:szCs w:val="27"/>
          <w:u w:val="single"/>
          <w:lang w:eastAsia="en-GB"/>
        </w:rPr>
        <w:t>HUMAN DAMAGE</w:t>
      </w:r>
      <w:r w:rsidRPr="00522352">
        <w:rPr>
          <w:rFonts w:ascii="Times New Roman" w:eastAsia="Times New Roman" w:hAnsi="Times New Roman" w:cs="Times New Roman"/>
          <w:b/>
          <w:color w:val="000000"/>
          <w:sz w:val="27"/>
          <w:szCs w:val="27"/>
          <w:u w:val="single"/>
          <w:lang w:eastAsia="en-GB"/>
        </w:rPr>
        <w:t xml:space="preserve"> to stone glossary</w:t>
      </w:r>
    </w:p>
    <w:tbl>
      <w:tblPr>
        <w:tblW w:w="5139" w:type="pct"/>
        <w:jc w:val="center"/>
        <w:tblCellSpacing w:w="15" w:type="dxa"/>
        <w:tblInd w:w="-16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585"/>
        <w:gridCol w:w="672"/>
        <w:gridCol w:w="3909"/>
        <w:gridCol w:w="3234"/>
      </w:tblGrid>
      <w:tr w:rsidR="0087356C" w:rsidRPr="0087356C" w14:paraId="4CBDB291" w14:textId="77777777" w:rsidTr="00522352">
        <w:trPr>
          <w:tblCellSpacing w:w="15" w:type="dxa"/>
          <w:jc w:val="center"/>
        </w:trPr>
        <w:tc>
          <w:tcPr>
            <w:tcW w:w="820" w:type="pct"/>
            <w:tcBorders>
              <w:top w:val="outset" w:sz="6" w:space="0" w:color="auto"/>
              <w:left w:val="outset" w:sz="6" w:space="0" w:color="auto"/>
              <w:bottom w:val="outset" w:sz="6" w:space="0" w:color="auto"/>
              <w:right w:val="outset" w:sz="6" w:space="0" w:color="auto"/>
            </w:tcBorders>
            <w:vAlign w:val="center"/>
            <w:hideMark/>
          </w:tcPr>
          <w:p w14:paraId="70D06614"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Arial" w:eastAsia="Times New Roman" w:hAnsi="Arial" w:cs="Arial"/>
                <w:b/>
                <w:bCs/>
                <w:sz w:val="20"/>
                <w:szCs w:val="20"/>
                <w:lang w:eastAsia="en-GB"/>
              </w:rPr>
              <w:lastRenderedPageBreak/>
              <w:t>Stone decay feature</w:t>
            </w:r>
          </w:p>
        </w:tc>
        <w:tc>
          <w:tcPr>
            <w:tcW w:w="341" w:type="pct"/>
            <w:tcBorders>
              <w:top w:val="outset" w:sz="6" w:space="0" w:color="auto"/>
              <w:left w:val="outset" w:sz="6" w:space="0" w:color="auto"/>
              <w:bottom w:val="outset" w:sz="6" w:space="0" w:color="auto"/>
              <w:right w:val="outset" w:sz="6" w:space="0" w:color="auto"/>
            </w:tcBorders>
            <w:vAlign w:val="center"/>
            <w:hideMark/>
          </w:tcPr>
          <w:p w14:paraId="05E91112"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Arial" w:eastAsia="Times New Roman" w:hAnsi="Arial" w:cs="Arial"/>
                <w:b/>
                <w:bCs/>
                <w:sz w:val="20"/>
                <w:szCs w:val="20"/>
                <w:lang w:eastAsia="en-GB"/>
              </w:rPr>
              <w:t>Code</w:t>
            </w:r>
          </w:p>
        </w:tc>
        <w:tc>
          <w:tcPr>
            <w:tcW w:w="2063" w:type="pct"/>
            <w:tcBorders>
              <w:top w:val="outset" w:sz="6" w:space="0" w:color="auto"/>
              <w:left w:val="outset" w:sz="6" w:space="0" w:color="auto"/>
              <w:bottom w:val="outset" w:sz="6" w:space="0" w:color="auto"/>
              <w:right w:val="outset" w:sz="6" w:space="0" w:color="auto"/>
            </w:tcBorders>
            <w:vAlign w:val="center"/>
            <w:hideMark/>
          </w:tcPr>
          <w:p w14:paraId="59408022"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Arial" w:eastAsia="Times New Roman" w:hAnsi="Arial" w:cs="Arial"/>
                <w:b/>
                <w:bCs/>
                <w:sz w:val="20"/>
                <w:szCs w:val="20"/>
                <w:lang w:eastAsia="en-GB"/>
              </w:rPr>
              <w:t>Description of decay feature</w:t>
            </w:r>
          </w:p>
        </w:tc>
        <w:tc>
          <w:tcPr>
            <w:tcW w:w="1696" w:type="pct"/>
            <w:tcBorders>
              <w:top w:val="outset" w:sz="6" w:space="0" w:color="auto"/>
              <w:left w:val="outset" w:sz="6" w:space="0" w:color="auto"/>
              <w:bottom w:val="outset" w:sz="6" w:space="0" w:color="auto"/>
              <w:right w:val="outset" w:sz="6" w:space="0" w:color="auto"/>
            </w:tcBorders>
            <w:vAlign w:val="center"/>
            <w:hideMark/>
          </w:tcPr>
          <w:p w14:paraId="1A8072B8"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Arial" w:eastAsia="Times New Roman" w:hAnsi="Arial" w:cs="Arial"/>
                <w:b/>
                <w:bCs/>
                <w:sz w:val="20"/>
                <w:szCs w:val="20"/>
                <w:lang w:eastAsia="en-GB"/>
              </w:rPr>
              <w:t>Example</w:t>
            </w:r>
          </w:p>
        </w:tc>
      </w:tr>
      <w:tr w:rsidR="0087356C" w:rsidRPr="0087356C" w14:paraId="5C2C401C" w14:textId="77777777" w:rsidTr="00522352">
        <w:trPr>
          <w:tblCellSpacing w:w="15" w:type="dxa"/>
          <w:jc w:val="center"/>
        </w:trPr>
        <w:tc>
          <w:tcPr>
            <w:tcW w:w="820" w:type="pct"/>
            <w:tcBorders>
              <w:top w:val="outset" w:sz="6" w:space="0" w:color="auto"/>
              <w:left w:val="outset" w:sz="6" w:space="0" w:color="auto"/>
              <w:bottom w:val="outset" w:sz="6" w:space="0" w:color="auto"/>
              <w:right w:val="outset" w:sz="6" w:space="0" w:color="auto"/>
            </w:tcBorders>
            <w:vAlign w:val="center"/>
            <w:hideMark/>
          </w:tcPr>
          <w:p w14:paraId="24784795"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b/>
                <w:bCs/>
                <w:sz w:val="20"/>
                <w:szCs w:val="20"/>
                <w:lang w:eastAsia="en-GB"/>
              </w:rPr>
              <w:t>Repair</w:t>
            </w:r>
          </w:p>
        </w:tc>
        <w:tc>
          <w:tcPr>
            <w:tcW w:w="341" w:type="pct"/>
            <w:tcBorders>
              <w:top w:val="outset" w:sz="6" w:space="0" w:color="auto"/>
              <w:left w:val="outset" w:sz="6" w:space="0" w:color="auto"/>
              <w:bottom w:val="outset" w:sz="6" w:space="0" w:color="auto"/>
              <w:right w:val="outset" w:sz="6" w:space="0" w:color="auto"/>
            </w:tcBorders>
            <w:vAlign w:val="center"/>
            <w:hideMark/>
          </w:tcPr>
          <w:p w14:paraId="355EEFFA"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Rr</w:t>
            </w:r>
          </w:p>
        </w:tc>
        <w:tc>
          <w:tcPr>
            <w:tcW w:w="2063" w:type="pct"/>
            <w:tcBorders>
              <w:top w:val="outset" w:sz="6" w:space="0" w:color="auto"/>
              <w:left w:val="outset" w:sz="6" w:space="0" w:color="auto"/>
              <w:bottom w:val="outset" w:sz="6" w:space="0" w:color="auto"/>
              <w:right w:val="outset" w:sz="6" w:space="0" w:color="auto"/>
            </w:tcBorders>
            <w:vAlign w:val="center"/>
            <w:hideMark/>
          </w:tcPr>
          <w:p w14:paraId="1629234A" w14:textId="0B24E379" w:rsidR="0087356C" w:rsidRPr="0087356C" w:rsidRDefault="00522352" w:rsidP="00522352">
            <w:pPr>
              <w:spacing w:after="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Picture</w:t>
            </w:r>
            <w:r w:rsidR="0087356C" w:rsidRPr="0087356C">
              <w:rPr>
                <w:rFonts w:ascii="Times New Roman" w:eastAsia="Times New Roman" w:hAnsi="Times New Roman" w:cs="Times New Roman"/>
                <w:sz w:val="20"/>
                <w:szCs w:val="20"/>
                <w:lang w:eastAsia="en-GB"/>
              </w:rPr>
              <w:t xml:space="preserve"> shows the effects of re-pointing a relatively soft stone with a hard cement mortar. This rigid mortar provides a rigid boundary to the stone block by which the stone is constrained when it expands and contracts in response to heating/cooling and wetting/drying. Eventually the stone fails and begins to retreat through, i</w:t>
            </w:r>
            <w:r>
              <w:rPr>
                <w:rFonts w:ascii="Times New Roman" w:eastAsia="Times New Roman" w:hAnsi="Times New Roman" w:cs="Times New Roman"/>
                <w:sz w:val="20"/>
                <w:szCs w:val="20"/>
                <w:lang w:eastAsia="en-GB"/>
              </w:rPr>
              <w:t>n this case, multiple flaking.</w:t>
            </w:r>
          </w:p>
        </w:tc>
        <w:tc>
          <w:tcPr>
            <w:tcW w:w="1696" w:type="pct"/>
            <w:tcBorders>
              <w:top w:val="outset" w:sz="6" w:space="0" w:color="auto"/>
              <w:left w:val="outset" w:sz="6" w:space="0" w:color="auto"/>
              <w:bottom w:val="outset" w:sz="6" w:space="0" w:color="auto"/>
              <w:right w:val="outset" w:sz="6" w:space="0" w:color="auto"/>
            </w:tcBorders>
            <w:vAlign w:val="center"/>
            <w:hideMark/>
          </w:tcPr>
          <w:p w14:paraId="433B7CB7" w14:textId="5ED4E2BF" w:rsidR="0087356C" w:rsidRPr="0087356C" w:rsidRDefault="0087356C" w:rsidP="0087356C">
            <w:pPr>
              <w:spacing w:after="0" w:line="240" w:lineRule="auto"/>
              <w:rPr>
                <w:rFonts w:ascii="Times New Roman" w:eastAsia="Times New Roman" w:hAnsi="Times New Roman" w:cs="Times New Roman"/>
                <w:sz w:val="20"/>
                <w:szCs w:val="20"/>
                <w:lang w:eastAsia="en-GB"/>
              </w:rPr>
            </w:pPr>
            <w:r>
              <w:rPr>
                <w:noProof/>
                <w:lang w:eastAsia="en-GB"/>
              </w:rPr>
              <w:drawing>
                <wp:inline distT="0" distB="0" distL="0" distR="0" wp14:anchorId="280B99AC" wp14:editId="71656716">
                  <wp:extent cx="1660635" cy="1245476"/>
                  <wp:effectExtent l="0" t="0" r="0" b="0"/>
                  <wp:docPr id="279586" name="Picture 27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62721" cy="1247041"/>
                          </a:xfrm>
                          <a:prstGeom prst="rect">
                            <a:avLst/>
                          </a:prstGeom>
                        </pic:spPr>
                      </pic:pic>
                    </a:graphicData>
                  </a:graphic>
                </wp:inline>
              </w:drawing>
            </w:r>
          </w:p>
        </w:tc>
      </w:tr>
      <w:tr w:rsidR="0087356C" w:rsidRPr="0087356C" w14:paraId="4B82E0A7" w14:textId="77777777" w:rsidTr="00522352">
        <w:trPr>
          <w:tblCellSpacing w:w="15" w:type="dxa"/>
          <w:jc w:val="center"/>
        </w:trPr>
        <w:tc>
          <w:tcPr>
            <w:tcW w:w="820" w:type="pct"/>
            <w:tcBorders>
              <w:top w:val="outset" w:sz="6" w:space="0" w:color="auto"/>
              <w:left w:val="outset" w:sz="6" w:space="0" w:color="auto"/>
              <w:bottom w:val="outset" w:sz="6" w:space="0" w:color="auto"/>
              <w:right w:val="outset" w:sz="6" w:space="0" w:color="auto"/>
            </w:tcBorders>
            <w:vAlign w:val="center"/>
            <w:hideMark/>
          </w:tcPr>
          <w:p w14:paraId="28A464E4"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b/>
                <w:bCs/>
                <w:sz w:val="20"/>
                <w:szCs w:val="20"/>
                <w:lang w:eastAsia="en-GB"/>
              </w:rPr>
              <w:t>Cleaning</w:t>
            </w:r>
          </w:p>
        </w:tc>
        <w:tc>
          <w:tcPr>
            <w:tcW w:w="341" w:type="pct"/>
            <w:tcBorders>
              <w:top w:val="outset" w:sz="6" w:space="0" w:color="auto"/>
              <w:left w:val="outset" w:sz="6" w:space="0" w:color="auto"/>
              <w:bottom w:val="outset" w:sz="6" w:space="0" w:color="auto"/>
              <w:right w:val="outset" w:sz="6" w:space="0" w:color="auto"/>
            </w:tcBorders>
            <w:vAlign w:val="center"/>
            <w:hideMark/>
          </w:tcPr>
          <w:p w14:paraId="45BF35D3" w14:textId="77777777" w:rsidR="0087356C" w:rsidRPr="0087356C" w:rsidRDefault="0087356C" w:rsidP="0087356C">
            <w:pPr>
              <w:spacing w:after="0" w:line="240" w:lineRule="auto"/>
              <w:jc w:val="center"/>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Cl</w:t>
            </w:r>
          </w:p>
        </w:tc>
        <w:tc>
          <w:tcPr>
            <w:tcW w:w="2063" w:type="pct"/>
            <w:tcBorders>
              <w:top w:val="outset" w:sz="6" w:space="0" w:color="auto"/>
              <w:left w:val="outset" w:sz="6" w:space="0" w:color="auto"/>
              <w:bottom w:val="outset" w:sz="6" w:space="0" w:color="auto"/>
              <w:right w:val="outset" w:sz="6" w:space="0" w:color="auto"/>
            </w:tcBorders>
            <w:vAlign w:val="center"/>
            <w:hideMark/>
          </w:tcPr>
          <w:p w14:paraId="5380C5EE" w14:textId="196E4FFE" w:rsidR="0087356C" w:rsidRPr="0087356C" w:rsidRDefault="0087356C" w:rsidP="00522352">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 xml:space="preserve">This picture shows the consequences of power-hosing a cover of </w:t>
            </w:r>
            <w:proofErr w:type="spellStart"/>
            <w:r w:rsidRPr="0087356C">
              <w:rPr>
                <w:rFonts w:ascii="Times New Roman" w:eastAsia="Times New Roman" w:hAnsi="Times New Roman" w:cs="Times New Roman"/>
                <w:sz w:val="20"/>
                <w:szCs w:val="20"/>
                <w:lang w:eastAsia="en-GB"/>
              </w:rPr>
              <w:t>epilithic</w:t>
            </w:r>
            <w:proofErr w:type="spellEnd"/>
            <w:r w:rsidRPr="0087356C">
              <w:rPr>
                <w:rFonts w:ascii="Times New Roman" w:eastAsia="Times New Roman" w:hAnsi="Times New Roman" w:cs="Times New Roman"/>
                <w:sz w:val="20"/>
                <w:szCs w:val="20"/>
                <w:lang w:eastAsia="en-GB"/>
              </w:rPr>
              <w:t xml:space="preserve"> algae fro</w:t>
            </w:r>
            <w:r w:rsidR="00522352">
              <w:rPr>
                <w:rFonts w:ascii="Times New Roman" w:eastAsia="Times New Roman" w:hAnsi="Times New Roman" w:cs="Times New Roman"/>
                <w:sz w:val="20"/>
                <w:szCs w:val="20"/>
                <w:lang w:eastAsia="en-GB"/>
              </w:rPr>
              <w:t xml:space="preserve">m </w:t>
            </w:r>
            <w:proofErr w:type="gramStart"/>
            <w:r w:rsidR="00522352">
              <w:rPr>
                <w:rFonts w:ascii="Times New Roman" w:eastAsia="Times New Roman" w:hAnsi="Times New Roman" w:cs="Times New Roman"/>
                <w:sz w:val="20"/>
                <w:szCs w:val="20"/>
                <w:lang w:eastAsia="en-GB"/>
              </w:rPr>
              <w:t>a soft</w:t>
            </w:r>
            <w:proofErr w:type="gramEnd"/>
            <w:r w:rsidR="00522352">
              <w:rPr>
                <w:rFonts w:ascii="Times New Roman" w:eastAsia="Times New Roman" w:hAnsi="Times New Roman" w:cs="Times New Roman"/>
                <w:sz w:val="20"/>
                <w:szCs w:val="20"/>
                <w:lang w:eastAsia="en-GB"/>
              </w:rPr>
              <w:t xml:space="preserve">, weathered sandstone. </w:t>
            </w:r>
          </w:p>
        </w:tc>
        <w:tc>
          <w:tcPr>
            <w:tcW w:w="1696" w:type="pct"/>
            <w:tcBorders>
              <w:top w:val="outset" w:sz="6" w:space="0" w:color="auto"/>
              <w:left w:val="outset" w:sz="6" w:space="0" w:color="auto"/>
              <w:bottom w:val="outset" w:sz="6" w:space="0" w:color="auto"/>
              <w:right w:val="outset" w:sz="6" w:space="0" w:color="auto"/>
            </w:tcBorders>
            <w:vAlign w:val="center"/>
            <w:hideMark/>
          </w:tcPr>
          <w:p w14:paraId="0E3612FB" w14:textId="79884DFF" w:rsidR="0087356C" w:rsidRPr="0087356C" w:rsidRDefault="0087356C" w:rsidP="0087356C">
            <w:pPr>
              <w:spacing w:after="0" w:line="240" w:lineRule="auto"/>
              <w:rPr>
                <w:rFonts w:ascii="Times New Roman" w:eastAsia="Times New Roman" w:hAnsi="Times New Roman" w:cs="Times New Roman"/>
                <w:sz w:val="20"/>
                <w:szCs w:val="20"/>
                <w:lang w:eastAsia="en-GB"/>
              </w:rPr>
            </w:pPr>
            <w:r>
              <w:rPr>
                <w:noProof/>
                <w:lang w:eastAsia="en-GB"/>
              </w:rPr>
              <w:drawing>
                <wp:inline distT="0" distB="0" distL="0" distR="0" wp14:anchorId="7D251D8E" wp14:editId="0A82A467">
                  <wp:extent cx="1502979" cy="1127234"/>
                  <wp:effectExtent l="0" t="0" r="2540" b="0"/>
                  <wp:docPr id="279587" name="Picture 27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504867" cy="1128650"/>
                          </a:xfrm>
                          <a:prstGeom prst="rect">
                            <a:avLst/>
                          </a:prstGeom>
                        </pic:spPr>
                      </pic:pic>
                    </a:graphicData>
                  </a:graphic>
                </wp:inline>
              </w:drawing>
            </w:r>
          </w:p>
        </w:tc>
      </w:tr>
      <w:tr w:rsidR="0087356C" w:rsidRPr="0087356C" w14:paraId="742DD1DD" w14:textId="77777777" w:rsidTr="00522352">
        <w:trPr>
          <w:tblCellSpacing w:w="15" w:type="dxa"/>
          <w:jc w:val="center"/>
        </w:trPr>
        <w:tc>
          <w:tcPr>
            <w:tcW w:w="820" w:type="pct"/>
            <w:tcBorders>
              <w:top w:val="outset" w:sz="6" w:space="0" w:color="auto"/>
              <w:left w:val="outset" w:sz="6" w:space="0" w:color="auto"/>
              <w:bottom w:val="outset" w:sz="6" w:space="0" w:color="auto"/>
              <w:right w:val="outset" w:sz="6" w:space="0" w:color="auto"/>
            </w:tcBorders>
            <w:vAlign w:val="center"/>
            <w:hideMark/>
          </w:tcPr>
          <w:p w14:paraId="76F14CB8"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b/>
                <w:bCs/>
                <w:sz w:val="20"/>
                <w:szCs w:val="20"/>
                <w:lang w:eastAsia="en-GB"/>
              </w:rPr>
              <w:t>Corrosion of metal fixings</w:t>
            </w:r>
          </w:p>
        </w:tc>
        <w:tc>
          <w:tcPr>
            <w:tcW w:w="341" w:type="pct"/>
            <w:tcBorders>
              <w:top w:val="outset" w:sz="6" w:space="0" w:color="auto"/>
              <w:left w:val="outset" w:sz="6" w:space="0" w:color="auto"/>
              <w:bottom w:val="outset" w:sz="6" w:space="0" w:color="auto"/>
              <w:right w:val="outset" w:sz="6" w:space="0" w:color="auto"/>
            </w:tcBorders>
            <w:vAlign w:val="center"/>
            <w:hideMark/>
          </w:tcPr>
          <w:p w14:paraId="221917D2"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 </w:t>
            </w:r>
          </w:p>
        </w:tc>
        <w:tc>
          <w:tcPr>
            <w:tcW w:w="2063" w:type="pct"/>
            <w:tcBorders>
              <w:top w:val="outset" w:sz="6" w:space="0" w:color="auto"/>
              <w:left w:val="outset" w:sz="6" w:space="0" w:color="auto"/>
              <w:bottom w:val="outset" w:sz="6" w:space="0" w:color="auto"/>
              <w:right w:val="outset" w:sz="6" w:space="0" w:color="auto"/>
            </w:tcBorders>
            <w:vAlign w:val="center"/>
            <w:hideMark/>
          </w:tcPr>
          <w:p w14:paraId="37B39933" w14:textId="0BCA6FFB" w:rsidR="0087356C" w:rsidRPr="0087356C" w:rsidRDefault="0087356C" w:rsidP="00522352">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The picture shows the result of the rusting of an iron fixing for a gate in a sandstone wall. Water soaking into the sandstone allowed the oxidation and expansion of the fixing which eventually caused the catastrophic f</w:t>
            </w:r>
            <w:r w:rsidR="00522352">
              <w:rPr>
                <w:rFonts w:ascii="Times New Roman" w:eastAsia="Times New Roman" w:hAnsi="Times New Roman" w:cs="Times New Roman"/>
                <w:sz w:val="20"/>
                <w:szCs w:val="20"/>
                <w:lang w:eastAsia="en-GB"/>
              </w:rPr>
              <w:t xml:space="preserve">ailure of the enclosing stone. </w:t>
            </w:r>
          </w:p>
        </w:tc>
        <w:tc>
          <w:tcPr>
            <w:tcW w:w="1696" w:type="pct"/>
            <w:tcBorders>
              <w:top w:val="outset" w:sz="6" w:space="0" w:color="auto"/>
              <w:left w:val="outset" w:sz="6" w:space="0" w:color="auto"/>
              <w:bottom w:val="outset" w:sz="6" w:space="0" w:color="auto"/>
              <w:right w:val="outset" w:sz="6" w:space="0" w:color="auto"/>
            </w:tcBorders>
            <w:vAlign w:val="center"/>
            <w:hideMark/>
          </w:tcPr>
          <w:p w14:paraId="0008FF11" w14:textId="401D1084" w:rsidR="0087356C" w:rsidRPr="0087356C" w:rsidRDefault="0087356C" w:rsidP="0087356C">
            <w:pPr>
              <w:spacing w:after="0" w:line="240" w:lineRule="auto"/>
              <w:rPr>
                <w:rFonts w:ascii="Times New Roman" w:eastAsia="Times New Roman" w:hAnsi="Times New Roman" w:cs="Times New Roman"/>
                <w:sz w:val="20"/>
                <w:szCs w:val="20"/>
                <w:lang w:eastAsia="en-GB"/>
              </w:rPr>
            </w:pPr>
            <w:r>
              <w:rPr>
                <w:noProof/>
                <w:lang w:eastAsia="en-GB"/>
              </w:rPr>
              <w:drawing>
                <wp:inline distT="0" distB="0" distL="0" distR="0" wp14:anchorId="360F72FE" wp14:editId="65B6DBE9">
                  <wp:extent cx="788275" cy="1206061"/>
                  <wp:effectExtent l="0" t="0" r="0" b="0"/>
                  <wp:docPr id="279588" name="Picture 27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89265" cy="1207576"/>
                          </a:xfrm>
                          <a:prstGeom prst="rect">
                            <a:avLst/>
                          </a:prstGeom>
                        </pic:spPr>
                      </pic:pic>
                    </a:graphicData>
                  </a:graphic>
                </wp:inline>
              </w:drawing>
            </w:r>
          </w:p>
        </w:tc>
      </w:tr>
      <w:tr w:rsidR="0087356C" w:rsidRPr="0087356C" w14:paraId="1191E779" w14:textId="77777777" w:rsidTr="00522352">
        <w:trPr>
          <w:tblCellSpacing w:w="15" w:type="dxa"/>
          <w:jc w:val="center"/>
        </w:trPr>
        <w:tc>
          <w:tcPr>
            <w:tcW w:w="820" w:type="pct"/>
            <w:tcBorders>
              <w:top w:val="outset" w:sz="6" w:space="0" w:color="auto"/>
              <w:left w:val="outset" w:sz="6" w:space="0" w:color="auto"/>
              <w:bottom w:val="outset" w:sz="6" w:space="0" w:color="auto"/>
              <w:right w:val="outset" w:sz="6" w:space="0" w:color="auto"/>
            </w:tcBorders>
            <w:vAlign w:val="center"/>
            <w:hideMark/>
          </w:tcPr>
          <w:p w14:paraId="1CD90F50"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b/>
                <w:bCs/>
                <w:sz w:val="20"/>
                <w:szCs w:val="20"/>
                <w:lang w:eastAsia="en-GB"/>
              </w:rPr>
              <w:t>War damage</w:t>
            </w:r>
          </w:p>
        </w:tc>
        <w:tc>
          <w:tcPr>
            <w:tcW w:w="341" w:type="pct"/>
            <w:tcBorders>
              <w:top w:val="outset" w:sz="6" w:space="0" w:color="auto"/>
              <w:left w:val="outset" w:sz="6" w:space="0" w:color="auto"/>
              <w:bottom w:val="outset" w:sz="6" w:space="0" w:color="auto"/>
              <w:right w:val="outset" w:sz="6" w:space="0" w:color="auto"/>
            </w:tcBorders>
            <w:vAlign w:val="center"/>
            <w:hideMark/>
          </w:tcPr>
          <w:p w14:paraId="4E2D331F" w14:textId="77777777" w:rsidR="0087356C" w:rsidRPr="0087356C" w:rsidRDefault="0087356C" w:rsidP="0087356C">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 </w:t>
            </w:r>
          </w:p>
        </w:tc>
        <w:tc>
          <w:tcPr>
            <w:tcW w:w="2063" w:type="pct"/>
            <w:tcBorders>
              <w:top w:val="outset" w:sz="6" w:space="0" w:color="auto"/>
              <w:left w:val="outset" w:sz="6" w:space="0" w:color="auto"/>
              <w:bottom w:val="outset" w:sz="6" w:space="0" w:color="auto"/>
              <w:right w:val="outset" w:sz="6" w:space="0" w:color="auto"/>
            </w:tcBorders>
            <w:vAlign w:val="center"/>
            <w:hideMark/>
          </w:tcPr>
          <w:p w14:paraId="370F1BE8" w14:textId="0412E93E" w:rsidR="0087356C" w:rsidRPr="0087356C" w:rsidRDefault="0087356C" w:rsidP="00522352">
            <w:pPr>
              <w:spacing w:after="0" w:line="240" w:lineRule="auto"/>
              <w:rPr>
                <w:rFonts w:ascii="Times New Roman" w:eastAsia="Times New Roman" w:hAnsi="Times New Roman" w:cs="Times New Roman"/>
                <w:sz w:val="20"/>
                <w:szCs w:val="20"/>
                <w:lang w:eastAsia="en-GB"/>
              </w:rPr>
            </w:pPr>
            <w:r w:rsidRPr="0087356C">
              <w:rPr>
                <w:rFonts w:ascii="Times New Roman" w:eastAsia="Times New Roman" w:hAnsi="Times New Roman" w:cs="Times New Roman"/>
                <w:sz w:val="20"/>
                <w:szCs w:val="20"/>
                <w:lang w:eastAsia="en-GB"/>
              </w:rPr>
              <w:t xml:space="preserve">The picture shows bullet damage to a limestone wall in Budapest that was caused during the siege of the city in 1945. Note how black crusts have developed in the sheltered </w:t>
            </w:r>
            <w:r w:rsidR="00522352">
              <w:rPr>
                <w:rFonts w:ascii="Times New Roman" w:eastAsia="Times New Roman" w:hAnsi="Times New Roman" w:cs="Times New Roman"/>
                <w:sz w:val="20"/>
                <w:szCs w:val="20"/>
                <w:lang w:eastAsia="en-GB"/>
              </w:rPr>
              <w:t xml:space="preserve">interiors of the bullet holes. </w:t>
            </w:r>
          </w:p>
        </w:tc>
        <w:tc>
          <w:tcPr>
            <w:tcW w:w="1696" w:type="pct"/>
            <w:tcBorders>
              <w:top w:val="outset" w:sz="6" w:space="0" w:color="auto"/>
              <w:left w:val="outset" w:sz="6" w:space="0" w:color="auto"/>
              <w:bottom w:val="outset" w:sz="6" w:space="0" w:color="auto"/>
              <w:right w:val="outset" w:sz="6" w:space="0" w:color="auto"/>
            </w:tcBorders>
            <w:vAlign w:val="center"/>
            <w:hideMark/>
          </w:tcPr>
          <w:p w14:paraId="59AE5F7B" w14:textId="4674514A" w:rsidR="0087356C" w:rsidRPr="0087356C" w:rsidRDefault="0087356C" w:rsidP="0087356C">
            <w:pPr>
              <w:spacing w:after="0" w:line="240" w:lineRule="auto"/>
              <w:rPr>
                <w:rFonts w:ascii="Times New Roman" w:eastAsia="Times New Roman" w:hAnsi="Times New Roman" w:cs="Times New Roman"/>
                <w:sz w:val="20"/>
                <w:szCs w:val="20"/>
                <w:lang w:eastAsia="en-GB"/>
              </w:rPr>
            </w:pPr>
            <w:r>
              <w:rPr>
                <w:noProof/>
                <w:lang w:eastAsia="en-GB"/>
              </w:rPr>
              <w:drawing>
                <wp:inline distT="0" distB="0" distL="0" distR="0" wp14:anchorId="775F7000" wp14:editId="45A9A44E">
                  <wp:extent cx="1573681" cy="998482"/>
                  <wp:effectExtent l="0" t="0" r="7620" b="0"/>
                  <wp:docPr id="279589" name="Picture 27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b="30657"/>
                          <a:stretch/>
                        </pic:blipFill>
                        <pic:spPr bwMode="auto">
                          <a:xfrm>
                            <a:off x="0" y="0"/>
                            <a:ext cx="1578532" cy="10015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EDE376" w14:textId="77777777" w:rsidR="000E4455" w:rsidRDefault="000E4455" w:rsidP="00141C9D">
      <w:pPr>
        <w:spacing w:after="0" w:line="240" w:lineRule="auto"/>
        <w:rPr>
          <w:rFonts w:ascii="Garamond" w:hAnsi="Garamond"/>
          <w:sz w:val="24"/>
          <w:szCs w:val="24"/>
        </w:rPr>
      </w:pPr>
    </w:p>
    <w:sectPr w:rsidR="000E4455" w:rsidSect="00652EAF">
      <w:headerReference w:type="default" r:id="rId39"/>
      <w:footerReference w:type="default" r:id="rId40"/>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BBEA88" w14:textId="77777777" w:rsidR="003901F7" w:rsidRDefault="003901F7" w:rsidP="00FD5B47">
      <w:pPr>
        <w:spacing w:after="0" w:line="240" w:lineRule="auto"/>
      </w:pPr>
      <w:r>
        <w:separator/>
      </w:r>
    </w:p>
  </w:endnote>
  <w:endnote w:type="continuationSeparator" w:id="0">
    <w:p w14:paraId="31CA877E" w14:textId="77777777" w:rsidR="003901F7" w:rsidRDefault="003901F7" w:rsidP="00FD5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411730"/>
      <w:docPartObj>
        <w:docPartGallery w:val="Page Numbers (Bottom of Page)"/>
        <w:docPartUnique/>
      </w:docPartObj>
    </w:sdtPr>
    <w:sdtEndPr>
      <w:rPr>
        <w:noProof/>
      </w:rPr>
    </w:sdtEndPr>
    <w:sdtContent>
      <w:p w14:paraId="3207CBC3" w14:textId="33F0EAB7" w:rsidR="009A76CC" w:rsidRDefault="009A76CC">
        <w:pPr>
          <w:pStyle w:val="Footer"/>
          <w:jc w:val="center"/>
        </w:pPr>
        <w:r>
          <w:fldChar w:fldCharType="begin"/>
        </w:r>
        <w:r>
          <w:instrText xml:space="preserve"> PAGE   \* MERGEFORMAT </w:instrText>
        </w:r>
        <w:r>
          <w:fldChar w:fldCharType="separate"/>
        </w:r>
        <w:r w:rsidR="001A152D">
          <w:rPr>
            <w:noProof/>
          </w:rPr>
          <w:t>11</w:t>
        </w:r>
        <w:r>
          <w:rPr>
            <w:noProof/>
          </w:rPr>
          <w:fldChar w:fldCharType="end"/>
        </w:r>
      </w:p>
    </w:sdtContent>
  </w:sdt>
  <w:p w14:paraId="49C5A00A" w14:textId="77777777" w:rsidR="009A76CC" w:rsidRDefault="009A76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C696C5" w14:textId="77777777" w:rsidR="003901F7" w:rsidRDefault="003901F7" w:rsidP="00FD5B47">
      <w:pPr>
        <w:spacing w:after="0" w:line="240" w:lineRule="auto"/>
      </w:pPr>
      <w:r>
        <w:separator/>
      </w:r>
    </w:p>
  </w:footnote>
  <w:footnote w:type="continuationSeparator" w:id="0">
    <w:p w14:paraId="27096F3C" w14:textId="77777777" w:rsidR="003901F7" w:rsidRDefault="003901F7" w:rsidP="00FD5B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58CF9" w14:textId="1731DA1B" w:rsidR="009A76CC" w:rsidRDefault="009A76CC">
    <w:pPr>
      <w:pStyle w:val="Header"/>
    </w:pPr>
  </w:p>
  <w:p w14:paraId="6C8265DA" w14:textId="7CC13D6D" w:rsidR="009A76CC" w:rsidRDefault="009A76CC" w:rsidP="00DA7123">
    <w:pPr>
      <w:pStyle w:val="Header"/>
      <w:tabs>
        <w:tab w:val="clear" w:pos="4513"/>
        <w:tab w:val="clear" w:pos="9026"/>
        <w:tab w:val="left" w:pos="83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B44D3"/>
    <w:multiLevelType w:val="hybridMultilevel"/>
    <w:tmpl w:val="31F2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EC7E51"/>
    <w:multiLevelType w:val="hybridMultilevel"/>
    <w:tmpl w:val="970C3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8E7AF8"/>
    <w:multiLevelType w:val="hybridMultilevel"/>
    <w:tmpl w:val="791C9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642F31"/>
    <w:multiLevelType w:val="hybridMultilevel"/>
    <w:tmpl w:val="77E86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0C5E5F"/>
    <w:multiLevelType w:val="hybridMultilevel"/>
    <w:tmpl w:val="5CB60D8A"/>
    <w:lvl w:ilvl="0" w:tplc="CF2A16F0">
      <w:start w:val="1"/>
      <w:numFmt w:val="lowerRoman"/>
      <w:lvlText w:val="(%1)"/>
      <w:lvlJc w:val="left"/>
      <w:pPr>
        <w:ind w:left="786" w:hanging="360"/>
      </w:pPr>
      <w:rPr>
        <w:rFonts w:asciiTheme="minorHAnsi" w:eastAsia="PMingLiU" w:hAnsiTheme="minorHAnsi" w:cstheme="minorBidi"/>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nsid w:val="216142B2"/>
    <w:multiLevelType w:val="hybridMultilevel"/>
    <w:tmpl w:val="737031CE"/>
    <w:lvl w:ilvl="0" w:tplc="1E784DF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3742DFE"/>
    <w:multiLevelType w:val="hybridMultilevel"/>
    <w:tmpl w:val="5CB60D8A"/>
    <w:lvl w:ilvl="0" w:tplc="CF2A16F0">
      <w:start w:val="1"/>
      <w:numFmt w:val="lowerRoman"/>
      <w:lvlText w:val="(%1)"/>
      <w:lvlJc w:val="left"/>
      <w:pPr>
        <w:ind w:left="786" w:hanging="360"/>
      </w:pPr>
      <w:rPr>
        <w:rFonts w:asciiTheme="minorHAnsi" w:eastAsia="PMingLiU" w:hAnsiTheme="minorHAnsi" w:cstheme="minorBidi"/>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nsid w:val="39594C72"/>
    <w:multiLevelType w:val="hybridMultilevel"/>
    <w:tmpl w:val="FAFC4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646418"/>
    <w:multiLevelType w:val="hybridMultilevel"/>
    <w:tmpl w:val="857C825A"/>
    <w:lvl w:ilvl="0" w:tplc="55DE80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E2B3F7A"/>
    <w:multiLevelType w:val="hybridMultilevel"/>
    <w:tmpl w:val="D194B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A130DE4"/>
    <w:multiLevelType w:val="hybridMultilevel"/>
    <w:tmpl w:val="4EF8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E762369"/>
    <w:multiLevelType w:val="hybridMultilevel"/>
    <w:tmpl w:val="7CF40F2E"/>
    <w:lvl w:ilvl="0" w:tplc="43C8D74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E8A226A"/>
    <w:multiLevelType w:val="hybridMultilevel"/>
    <w:tmpl w:val="D96C7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F92218"/>
    <w:multiLevelType w:val="hybridMultilevel"/>
    <w:tmpl w:val="33C6B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0F60AF4"/>
    <w:multiLevelType w:val="hybridMultilevel"/>
    <w:tmpl w:val="E0C4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764AF4"/>
    <w:multiLevelType w:val="hybridMultilevel"/>
    <w:tmpl w:val="9266C6C0"/>
    <w:lvl w:ilvl="0" w:tplc="AEBC194A">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63D0245"/>
    <w:multiLevelType w:val="hybridMultilevel"/>
    <w:tmpl w:val="9CBEC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D007C0"/>
    <w:multiLevelType w:val="hybridMultilevel"/>
    <w:tmpl w:val="56A8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E07AE7"/>
    <w:multiLevelType w:val="hybridMultilevel"/>
    <w:tmpl w:val="96F84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CFC4F41"/>
    <w:multiLevelType w:val="hybridMultilevel"/>
    <w:tmpl w:val="5F2E0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E8653C5"/>
    <w:multiLevelType w:val="hybridMultilevel"/>
    <w:tmpl w:val="C3201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3A267B0"/>
    <w:multiLevelType w:val="hybridMultilevel"/>
    <w:tmpl w:val="33E2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3D34827"/>
    <w:multiLevelType w:val="hybridMultilevel"/>
    <w:tmpl w:val="84BC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66E39C2"/>
    <w:multiLevelType w:val="hybridMultilevel"/>
    <w:tmpl w:val="B0202E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6DB0DA8"/>
    <w:multiLevelType w:val="hybridMultilevel"/>
    <w:tmpl w:val="0F6297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F82665D"/>
    <w:multiLevelType w:val="hybridMultilevel"/>
    <w:tmpl w:val="A0DC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4"/>
  </w:num>
  <w:num w:numId="4">
    <w:abstractNumId w:val="5"/>
  </w:num>
  <w:num w:numId="5">
    <w:abstractNumId w:val="15"/>
  </w:num>
  <w:num w:numId="6">
    <w:abstractNumId w:val="24"/>
  </w:num>
  <w:num w:numId="7">
    <w:abstractNumId w:val="23"/>
  </w:num>
  <w:num w:numId="8">
    <w:abstractNumId w:val="8"/>
  </w:num>
  <w:num w:numId="9">
    <w:abstractNumId w:val="16"/>
  </w:num>
  <w:num w:numId="10">
    <w:abstractNumId w:val="9"/>
  </w:num>
  <w:num w:numId="11">
    <w:abstractNumId w:val="20"/>
  </w:num>
  <w:num w:numId="12">
    <w:abstractNumId w:val="2"/>
  </w:num>
  <w:num w:numId="13">
    <w:abstractNumId w:val="22"/>
  </w:num>
  <w:num w:numId="14">
    <w:abstractNumId w:val="10"/>
  </w:num>
  <w:num w:numId="15">
    <w:abstractNumId w:val="21"/>
  </w:num>
  <w:num w:numId="16">
    <w:abstractNumId w:val="14"/>
  </w:num>
  <w:num w:numId="17">
    <w:abstractNumId w:val="3"/>
  </w:num>
  <w:num w:numId="18">
    <w:abstractNumId w:val="7"/>
  </w:num>
  <w:num w:numId="19">
    <w:abstractNumId w:val="17"/>
  </w:num>
  <w:num w:numId="20">
    <w:abstractNumId w:val="12"/>
  </w:num>
  <w:num w:numId="21">
    <w:abstractNumId w:val="0"/>
  </w:num>
  <w:num w:numId="22">
    <w:abstractNumId w:val="19"/>
  </w:num>
  <w:num w:numId="23">
    <w:abstractNumId w:val="18"/>
  </w:num>
  <w:num w:numId="24">
    <w:abstractNumId w:val="25"/>
  </w:num>
  <w:num w:numId="25">
    <w:abstractNumId w:val="1"/>
  </w:num>
  <w:num w:numId="2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FA8"/>
    <w:rsid w:val="0000429F"/>
    <w:rsid w:val="000223C1"/>
    <w:rsid w:val="0002285E"/>
    <w:rsid w:val="00036425"/>
    <w:rsid w:val="000377A7"/>
    <w:rsid w:val="00037961"/>
    <w:rsid w:val="00066A28"/>
    <w:rsid w:val="00095865"/>
    <w:rsid w:val="00097751"/>
    <w:rsid w:val="000B6504"/>
    <w:rsid w:val="000B74C5"/>
    <w:rsid w:val="000D39C8"/>
    <w:rsid w:val="000D461B"/>
    <w:rsid w:val="000D6CC3"/>
    <w:rsid w:val="000E4455"/>
    <w:rsid w:val="000F2A7D"/>
    <w:rsid w:val="000F6027"/>
    <w:rsid w:val="00141C9D"/>
    <w:rsid w:val="00152881"/>
    <w:rsid w:val="0015412D"/>
    <w:rsid w:val="00161EDE"/>
    <w:rsid w:val="00175199"/>
    <w:rsid w:val="0017637E"/>
    <w:rsid w:val="001774D6"/>
    <w:rsid w:val="00181246"/>
    <w:rsid w:val="001908B7"/>
    <w:rsid w:val="001A152D"/>
    <w:rsid w:val="001A1596"/>
    <w:rsid w:val="001C3586"/>
    <w:rsid w:val="001C45E7"/>
    <w:rsid w:val="001D0A7F"/>
    <w:rsid w:val="001D1205"/>
    <w:rsid w:val="001D5ACC"/>
    <w:rsid w:val="001D5DAD"/>
    <w:rsid w:val="001E50E2"/>
    <w:rsid w:val="001E7358"/>
    <w:rsid w:val="001F2CF4"/>
    <w:rsid w:val="001F3DAE"/>
    <w:rsid w:val="002000A5"/>
    <w:rsid w:val="0020188F"/>
    <w:rsid w:val="002070C6"/>
    <w:rsid w:val="0021453E"/>
    <w:rsid w:val="002216B8"/>
    <w:rsid w:val="00237216"/>
    <w:rsid w:val="002854FF"/>
    <w:rsid w:val="002913A7"/>
    <w:rsid w:val="002958EB"/>
    <w:rsid w:val="002958F1"/>
    <w:rsid w:val="002A4104"/>
    <w:rsid w:val="002A63A0"/>
    <w:rsid w:val="002D1DF4"/>
    <w:rsid w:val="002D488B"/>
    <w:rsid w:val="002F15DE"/>
    <w:rsid w:val="002F48A8"/>
    <w:rsid w:val="00322391"/>
    <w:rsid w:val="003244B9"/>
    <w:rsid w:val="00332214"/>
    <w:rsid w:val="00335E10"/>
    <w:rsid w:val="00343D63"/>
    <w:rsid w:val="00350E83"/>
    <w:rsid w:val="0035341B"/>
    <w:rsid w:val="00355274"/>
    <w:rsid w:val="00364F81"/>
    <w:rsid w:val="00367478"/>
    <w:rsid w:val="00370B4E"/>
    <w:rsid w:val="00382238"/>
    <w:rsid w:val="003901F7"/>
    <w:rsid w:val="00391DE2"/>
    <w:rsid w:val="00392E9C"/>
    <w:rsid w:val="003975E0"/>
    <w:rsid w:val="003B6EF7"/>
    <w:rsid w:val="003D312D"/>
    <w:rsid w:val="00402838"/>
    <w:rsid w:val="00413BD1"/>
    <w:rsid w:val="004169FB"/>
    <w:rsid w:val="004464C6"/>
    <w:rsid w:val="004533E0"/>
    <w:rsid w:val="00465F1F"/>
    <w:rsid w:val="00486FA8"/>
    <w:rsid w:val="00491A6B"/>
    <w:rsid w:val="004950E4"/>
    <w:rsid w:val="004B09FF"/>
    <w:rsid w:val="004B35C2"/>
    <w:rsid w:val="004B52B0"/>
    <w:rsid w:val="004B6F48"/>
    <w:rsid w:val="004F76F1"/>
    <w:rsid w:val="00504374"/>
    <w:rsid w:val="00522352"/>
    <w:rsid w:val="00532F70"/>
    <w:rsid w:val="005343A8"/>
    <w:rsid w:val="00541E13"/>
    <w:rsid w:val="00554459"/>
    <w:rsid w:val="00591707"/>
    <w:rsid w:val="00592896"/>
    <w:rsid w:val="005A613F"/>
    <w:rsid w:val="005A71FC"/>
    <w:rsid w:val="005D3B99"/>
    <w:rsid w:val="005F0919"/>
    <w:rsid w:val="006138EE"/>
    <w:rsid w:val="006433DF"/>
    <w:rsid w:val="00652EAF"/>
    <w:rsid w:val="0066499A"/>
    <w:rsid w:val="00664A04"/>
    <w:rsid w:val="00673A4C"/>
    <w:rsid w:val="006968B6"/>
    <w:rsid w:val="006A43B6"/>
    <w:rsid w:val="006C065A"/>
    <w:rsid w:val="006F6BC8"/>
    <w:rsid w:val="00704F87"/>
    <w:rsid w:val="00717F8D"/>
    <w:rsid w:val="00721102"/>
    <w:rsid w:val="00742779"/>
    <w:rsid w:val="0075682E"/>
    <w:rsid w:val="007720A3"/>
    <w:rsid w:val="00783212"/>
    <w:rsid w:val="00791A1F"/>
    <w:rsid w:val="007B0238"/>
    <w:rsid w:val="007D2783"/>
    <w:rsid w:val="007E0188"/>
    <w:rsid w:val="007F12EB"/>
    <w:rsid w:val="00814965"/>
    <w:rsid w:val="00846DC0"/>
    <w:rsid w:val="00850298"/>
    <w:rsid w:val="00866D0F"/>
    <w:rsid w:val="0087356C"/>
    <w:rsid w:val="00874E66"/>
    <w:rsid w:val="0088232D"/>
    <w:rsid w:val="00884A89"/>
    <w:rsid w:val="00893DFB"/>
    <w:rsid w:val="008A574C"/>
    <w:rsid w:val="008B117F"/>
    <w:rsid w:val="008C4763"/>
    <w:rsid w:val="008E5007"/>
    <w:rsid w:val="008F235B"/>
    <w:rsid w:val="008F5816"/>
    <w:rsid w:val="00941FB2"/>
    <w:rsid w:val="00950A78"/>
    <w:rsid w:val="00961088"/>
    <w:rsid w:val="009620F9"/>
    <w:rsid w:val="00973129"/>
    <w:rsid w:val="009878BF"/>
    <w:rsid w:val="00994882"/>
    <w:rsid w:val="009A1EB0"/>
    <w:rsid w:val="009A225B"/>
    <w:rsid w:val="009A2881"/>
    <w:rsid w:val="009A76CC"/>
    <w:rsid w:val="009B1152"/>
    <w:rsid w:val="009C0483"/>
    <w:rsid w:val="009D45F1"/>
    <w:rsid w:val="009D7FD9"/>
    <w:rsid w:val="009E5AE9"/>
    <w:rsid w:val="009F460A"/>
    <w:rsid w:val="00A03722"/>
    <w:rsid w:val="00A06295"/>
    <w:rsid w:val="00A17870"/>
    <w:rsid w:val="00A446FB"/>
    <w:rsid w:val="00A4654F"/>
    <w:rsid w:val="00A509DF"/>
    <w:rsid w:val="00A874A7"/>
    <w:rsid w:val="00A90302"/>
    <w:rsid w:val="00A929A8"/>
    <w:rsid w:val="00A977C4"/>
    <w:rsid w:val="00AA14C2"/>
    <w:rsid w:val="00AA2549"/>
    <w:rsid w:val="00AC41CB"/>
    <w:rsid w:val="00AD0606"/>
    <w:rsid w:val="00AD0D2B"/>
    <w:rsid w:val="00B0356E"/>
    <w:rsid w:val="00B13AAD"/>
    <w:rsid w:val="00B14511"/>
    <w:rsid w:val="00B20ED9"/>
    <w:rsid w:val="00B343B5"/>
    <w:rsid w:val="00B420D9"/>
    <w:rsid w:val="00B766D6"/>
    <w:rsid w:val="00B810AC"/>
    <w:rsid w:val="00B8779B"/>
    <w:rsid w:val="00BB3A03"/>
    <w:rsid w:val="00BB50A9"/>
    <w:rsid w:val="00BC01E4"/>
    <w:rsid w:val="00BC51B9"/>
    <w:rsid w:val="00BD2244"/>
    <w:rsid w:val="00BD25E2"/>
    <w:rsid w:val="00BD316D"/>
    <w:rsid w:val="00BE36E1"/>
    <w:rsid w:val="00C01C20"/>
    <w:rsid w:val="00C04F7F"/>
    <w:rsid w:val="00C075EE"/>
    <w:rsid w:val="00C229E6"/>
    <w:rsid w:val="00C24F20"/>
    <w:rsid w:val="00C32E59"/>
    <w:rsid w:val="00C37EBD"/>
    <w:rsid w:val="00C411EA"/>
    <w:rsid w:val="00C425D6"/>
    <w:rsid w:val="00C637AA"/>
    <w:rsid w:val="00C71180"/>
    <w:rsid w:val="00C76FB7"/>
    <w:rsid w:val="00C83490"/>
    <w:rsid w:val="00CA6574"/>
    <w:rsid w:val="00CB7D25"/>
    <w:rsid w:val="00CC454B"/>
    <w:rsid w:val="00CC4F13"/>
    <w:rsid w:val="00CD1B81"/>
    <w:rsid w:val="00CD2F99"/>
    <w:rsid w:val="00CE2C3F"/>
    <w:rsid w:val="00CF3193"/>
    <w:rsid w:val="00D012E3"/>
    <w:rsid w:val="00D06C46"/>
    <w:rsid w:val="00D14B8E"/>
    <w:rsid w:val="00D22CAF"/>
    <w:rsid w:val="00D26A3F"/>
    <w:rsid w:val="00D32B11"/>
    <w:rsid w:val="00D34215"/>
    <w:rsid w:val="00D34CF8"/>
    <w:rsid w:val="00D34DEE"/>
    <w:rsid w:val="00D377C9"/>
    <w:rsid w:val="00D436A1"/>
    <w:rsid w:val="00D52280"/>
    <w:rsid w:val="00D52A07"/>
    <w:rsid w:val="00D64674"/>
    <w:rsid w:val="00D6777E"/>
    <w:rsid w:val="00D71D8E"/>
    <w:rsid w:val="00D72EFB"/>
    <w:rsid w:val="00D9726E"/>
    <w:rsid w:val="00DA7123"/>
    <w:rsid w:val="00DB73C3"/>
    <w:rsid w:val="00DB7505"/>
    <w:rsid w:val="00DE0620"/>
    <w:rsid w:val="00DF6877"/>
    <w:rsid w:val="00DF7C1D"/>
    <w:rsid w:val="00E008E9"/>
    <w:rsid w:val="00E07CBF"/>
    <w:rsid w:val="00E11ABD"/>
    <w:rsid w:val="00E36C2A"/>
    <w:rsid w:val="00E475BF"/>
    <w:rsid w:val="00E55E4F"/>
    <w:rsid w:val="00E57C4A"/>
    <w:rsid w:val="00E70322"/>
    <w:rsid w:val="00E73EE6"/>
    <w:rsid w:val="00E84E1E"/>
    <w:rsid w:val="00E92F77"/>
    <w:rsid w:val="00E96E04"/>
    <w:rsid w:val="00EB08A0"/>
    <w:rsid w:val="00EC6E58"/>
    <w:rsid w:val="00ED05EA"/>
    <w:rsid w:val="00ED2DF2"/>
    <w:rsid w:val="00EF111B"/>
    <w:rsid w:val="00F02689"/>
    <w:rsid w:val="00F16E7B"/>
    <w:rsid w:val="00F52123"/>
    <w:rsid w:val="00F646ED"/>
    <w:rsid w:val="00FC5C73"/>
    <w:rsid w:val="00FD2DFD"/>
    <w:rsid w:val="00FD5B47"/>
    <w:rsid w:val="00FE776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32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PMingLiU"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DF2"/>
    <w:pPr>
      <w:ind w:left="720"/>
      <w:contextualSpacing/>
    </w:pPr>
  </w:style>
  <w:style w:type="table" w:styleId="TableGrid">
    <w:name w:val="Table Grid"/>
    <w:basedOn w:val="TableNormal"/>
    <w:uiPriority w:val="59"/>
    <w:rsid w:val="006F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02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0298"/>
    <w:rPr>
      <w:rFonts w:ascii="Lucida Grande" w:hAnsi="Lucida Grande" w:cs="Lucida Grande"/>
      <w:sz w:val="18"/>
      <w:szCs w:val="18"/>
    </w:rPr>
  </w:style>
  <w:style w:type="character" w:styleId="Hyperlink">
    <w:name w:val="Hyperlink"/>
    <w:basedOn w:val="DefaultParagraphFont"/>
    <w:uiPriority w:val="99"/>
    <w:unhideWhenUsed/>
    <w:rsid w:val="000B6504"/>
    <w:rPr>
      <w:color w:val="0000FF"/>
      <w:u w:val="single"/>
    </w:rPr>
  </w:style>
  <w:style w:type="character" w:customStyle="1" w:styleId="apple-converted-space">
    <w:name w:val="apple-converted-space"/>
    <w:basedOn w:val="DefaultParagraphFont"/>
    <w:rsid w:val="000B6504"/>
  </w:style>
  <w:style w:type="paragraph" w:styleId="Header">
    <w:name w:val="header"/>
    <w:basedOn w:val="Normal"/>
    <w:link w:val="HeaderChar"/>
    <w:uiPriority w:val="99"/>
    <w:unhideWhenUsed/>
    <w:rsid w:val="00FD5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B47"/>
  </w:style>
  <w:style w:type="paragraph" w:styleId="Footer">
    <w:name w:val="footer"/>
    <w:basedOn w:val="Normal"/>
    <w:link w:val="FooterChar"/>
    <w:uiPriority w:val="99"/>
    <w:unhideWhenUsed/>
    <w:rsid w:val="00FD5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B47"/>
  </w:style>
  <w:style w:type="character" w:styleId="PlaceholderText">
    <w:name w:val="Placeholder Text"/>
    <w:basedOn w:val="DefaultParagraphFont"/>
    <w:uiPriority w:val="99"/>
    <w:semiHidden/>
    <w:rsid w:val="00FD2DFD"/>
    <w:rPr>
      <w:color w:val="808080"/>
    </w:rPr>
  </w:style>
  <w:style w:type="paragraph" w:styleId="NormalWeb">
    <w:name w:val="Normal (Web)"/>
    <w:basedOn w:val="Normal"/>
    <w:uiPriority w:val="99"/>
    <w:unhideWhenUsed/>
    <w:rsid w:val="00D71D8E"/>
    <w:pPr>
      <w:spacing w:before="100" w:beforeAutospacing="1" w:after="100" w:afterAutospacing="1" w:line="240" w:lineRule="auto"/>
    </w:pPr>
    <w:rPr>
      <w:rFonts w:ascii="Times" w:eastAsiaTheme="minorEastAsia" w:hAnsi="Times" w:cs="Times New Roman"/>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PMingLiU"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2DF2"/>
    <w:pPr>
      <w:ind w:left="720"/>
      <w:contextualSpacing/>
    </w:pPr>
  </w:style>
  <w:style w:type="table" w:styleId="TableGrid">
    <w:name w:val="Table Grid"/>
    <w:basedOn w:val="TableNormal"/>
    <w:uiPriority w:val="59"/>
    <w:rsid w:val="006F6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502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50298"/>
    <w:rPr>
      <w:rFonts w:ascii="Lucida Grande" w:hAnsi="Lucida Grande" w:cs="Lucida Grande"/>
      <w:sz w:val="18"/>
      <w:szCs w:val="18"/>
    </w:rPr>
  </w:style>
  <w:style w:type="character" w:styleId="Hyperlink">
    <w:name w:val="Hyperlink"/>
    <w:basedOn w:val="DefaultParagraphFont"/>
    <w:uiPriority w:val="99"/>
    <w:unhideWhenUsed/>
    <w:rsid w:val="000B6504"/>
    <w:rPr>
      <w:color w:val="0000FF"/>
      <w:u w:val="single"/>
    </w:rPr>
  </w:style>
  <w:style w:type="character" w:customStyle="1" w:styleId="apple-converted-space">
    <w:name w:val="apple-converted-space"/>
    <w:basedOn w:val="DefaultParagraphFont"/>
    <w:rsid w:val="000B6504"/>
  </w:style>
  <w:style w:type="paragraph" w:styleId="Header">
    <w:name w:val="header"/>
    <w:basedOn w:val="Normal"/>
    <w:link w:val="HeaderChar"/>
    <w:uiPriority w:val="99"/>
    <w:unhideWhenUsed/>
    <w:rsid w:val="00FD5B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5B47"/>
  </w:style>
  <w:style w:type="paragraph" w:styleId="Footer">
    <w:name w:val="footer"/>
    <w:basedOn w:val="Normal"/>
    <w:link w:val="FooterChar"/>
    <w:uiPriority w:val="99"/>
    <w:unhideWhenUsed/>
    <w:rsid w:val="00FD5B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5B47"/>
  </w:style>
  <w:style w:type="character" w:styleId="PlaceholderText">
    <w:name w:val="Placeholder Text"/>
    <w:basedOn w:val="DefaultParagraphFont"/>
    <w:uiPriority w:val="99"/>
    <w:semiHidden/>
    <w:rsid w:val="00FD2DFD"/>
    <w:rPr>
      <w:color w:val="808080"/>
    </w:rPr>
  </w:style>
  <w:style w:type="paragraph" w:styleId="NormalWeb">
    <w:name w:val="Normal (Web)"/>
    <w:basedOn w:val="Normal"/>
    <w:uiPriority w:val="99"/>
    <w:unhideWhenUsed/>
    <w:rsid w:val="00D71D8E"/>
    <w:pPr>
      <w:spacing w:before="100" w:beforeAutospacing="1" w:after="100" w:afterAutospacing="1" w:line="240" w:lineRule="auto"/>
    </w:pPr>
    <w:rPr>
      <w:rFonts w:ascii="Times" w:eastAsiaTheme="minorEastAsia" w:hAnsi="Times"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3398">
      <w:bodyDiv w:val="1"/>
      <w:marLeft w:val="0"/>
      <w:marRight w:val="0"/>
      <w:marTop w:val="0"/>
      <w:marBottom w:val="0"/>
      <w:divBdr>
        <w:top w:val="none" w:sz="0" w:space="0" w:color="auto"/>
        <w:left w:val="none" w:sz="0" w:space="0" w:color="auto"/>
        <w:bottom w:val="none" w:sz="0" w:space="0" w:color="auto"/>
        <w:right w:val="none" w:sz="0" w:space="0" w:color="auto"/>
      </w:divBdr>
    </w:div>
    <w:div w:id="329140295">
      <w:bodyDiv w:val="1"/>
      <w:marLeft w:val="0"/>
      <w:marRight w:val="0"/>
      <w:marTop w:val="0"/>
      <w:marBottom w:val="0"/>
      <w:divBdr>
        <w:top w:val="none" w:sz="0" w:space="0" w:color="auto"/>
        <w:left w:val="none" w:sz="0" w:space="0" w:color="auto"/>
        <w:bottom w:val="none" w:sz="0" w:space="0" w:color="auto"/>
        <w:right w:val="none" w:sz="0" w:space="0" w:color="auto"/>
      </w:divBdr>
    </w:div>
    <w:div w:id="347684122">
      <w:bodyDiv w:val="1"/>
      <w:marLeft w:val="0"/>
      <w:marRight w:val="0"/>
      <w:marTop w:val="0"/>
      <w:marBottom w:val="0"/>
      <w:divBdr>
        <w:top w:val="none" w:sz="0" w:space="0" w:color="auto"/>
        <w:left w:val="none" w:sz="0" w:space="0" w:color="auto"/>
        <w:bottom w:val="none" w:sz="0" w:space="0" w:color="auto"/>
        <w:right w:val="none" w:sz="0" w:space="0" w:color="auto"/>
      </w:divBdr>
    </w:div>
    <w:div w:id="494955013">
      <w:bodyDiv w:val="1"/>
      <w:marLeft w:val="0"/>
      <w:marRight w:val="0"/>
      <w:marTop w:val="0"/>
      <w:marBottom w:val="0"/>
      <w:divBdr>
        <w:top w:val="none" w:sz="0" w:space="0" w:color="auto"/>
        <w:left w:val="none" w:sz="0" w:space="0" w:color="auto"/>
        <w:bottom w:val="none" w:sz="0" w:space="0" w:color="auto"/>
        <w:right w:val="none" w:sz="0" w:space="0" w:color="auto"/>
      </w:divBdr>
    </w:div>
    <w:div w:id="499349209">
      <w:bodyDiv w:val="1"/>
      <w:marLeft w:val="0"/>
      <w:marRight w:val="0"/>
      <w:marTop w:val="0"/>
      <w:marBottom w:val="0"/>
      <w:divBdr>
        <w:top w:val="none" w:sz="0" w:space="0" w:color="auto"/>
        <w:left w:val="none" w:sz="0" w:space="0" w:color="auto"/>
        <w:bottom w:val="none" w:sz="0" w:space="0" w:color="auto"/>
        <w:right w:val="none" w:sz="0" w:space="0" w:color="auto"/>
      </w:divBdr>
    </w:div>
    <w:div w:id="579755352">
      <w:bodyDiv w:val="1"/>
      <w:marLeft w:val="0"/>
      <w:marRight w:val="0"/>
      <w:marTop w:val="0"/>
      <w:marBottom w:val="0"/>
      <w:divBdr>
        <w:top w:val="none" w:sz="0" w:space="0" w:color="auto"/>
        <w:left w:val="none" w:sz="0" w:space="0" w:color="auto"/>
        <w:bottom w:val="none" w:sz="0" w:space="0" w:color="auto"/>
        <w:right w:val="none" w:sz="0" w:space="0" w:color="auto"/>
      </w:divBdr>
    </w:div>
    <w:div w:id="1059327397">
      <w:bodyDiv w:val="1"/>
      <w:marLeft w:val="0"/>
      <w:marRight w:val="0"/>
      <w:marTop w:val="0"/>
      <w:marBottom w:val="0"/>
      <w:divBdr>
        <w:top w:val="none" w:sz="0" w:space="0" w:color="auto"/>
        <w:left w:val="none" w:sz="0" w:space="0" w:color="auto"/>
        <w:bottom w:val="none" w:sz="0" w:space="0" w:color="auto"/>
        <w:right w:val="none" w:sz="0" w:space="0" w:color="auto"/>
      </w:divBdr>
    </w:div>
    <w:div w:id="1354454121">
      <w:bodyDiv w:val="1"/>
      <w:marLeft w:val="0"/>
      <w:marRight w:val="0"/>
      <w:marTop w:val="0"/>
      <w:marBottom w:val="0"/>
      <w:divBdr>
        <w:top w:val="none" w:sz="0" w:space="0" w:color="auto"/>
        <w:left w:val="none" w:sz="0" w:space="0" w:color="auto"/>
        <w:bottom w:val="none" w:sz="0" w:space="0" w:color="auto"/>
        <w:right w:val="none" w:sz="0" w:space="0" w:color="auto"/>
      </w:divBdr>
    </w:div>
    <w:div w:id="1420756824">
      <w:bodyDiv w:val="1"/>
      <w:marLeft w:val="0"/>
      <w:marRight w:val="0"/>
      <w:marTop w:val="0"/>
      <w:marBottom w:val="0"/>
      <w:divBdr>
        <w:top w:val="none" w:sz="0" w:space="0" w:color="auto"/>
        <w:left w:val="none" w:sz="0" w:space="0" w:color="auto"/>
        <w:bottom w:val="none" w:sz="0" w:space="0" w:color="auto"/>
        <w:right w:val="none" w:sz="0" w:space="0" w:color="auto"/>
      </w:divBdr>
    </w:div>
    <w:div w:id="1649286962">
      <w:bodyDiv w:val="1"/>
      <w:marLeft w:val="0"/>
      <w:marRight w:val="0"/>
      <w:marTop w:val="0"/>
      <w:marBottom w:val="0"/>
      <w:divBdr>
        <w:top w:val="none" w:sz="0" w:space="0" w:color="auto"/>
        <w:left w:val="none" w:sz="0" w:space="0" w:color="auto"/>
        <w:bottom w:val="none" w:sz="0" w:space="0" w:color="auto"/>
        <w:right w:val="none" w:sz="0" w:space="0" w:color="auto"/>
      </w:divBdr>
    </w:div>
    <w:div w:id="1712730458">
      <w:bodyDiv w:val="1"/>
      <w:marLeft w:val="0"/>
      <w:marRight w:val="0"/>
      <w:marTop w:val="0"/>
      <w:marBottom w:val="0"/>
      <w:divBdr>
        <w:top w:val="none" w:sz="0" w:space="0" w:color="auto"/>
        <w:left w:val="none" w:sz="0" w:space="0" w:color="auto"/>
        <w:bottom w:val="none" w:sz="0" w:space="0" w:color="auto"/>
        <w:right w:val="none" w:sz="0" w:space="0" w:color="auto"/>
      </w:divBdr>
    </w:div>
    <w:div w:id="201453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icomos.org/publications/monuments_and_sites/15/index.ht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qub.ac.uk/geomaterials/weathering/weatheringfeatures.html"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https://historicengland.org.uk/advice/hpg/generalintro/"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1D373-B545-447A-A63A-A55E19CCF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17325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Stone</dc:creator>
  <cp:lastModifiedBy>Abi Stone</cp:lastModifiedBy>
  <cp:revision>3</cp:revision>
  <cp:lastPrinted>2019-09-10T09:21:00Z</cp:lastPrinted>
  <dcterms:created xsi:type="dcterms:W3CDTF">2018-09-08T12:26:00Z</dcterms:created>
  <dcterms:modified xsi:type="dcterms:W3CDTF">2019-09-10T09:43:00Z</dcterms:modified>
</cp:coreProperties>
</file>